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31308123"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AB5241">
        <w:rPr>
          <w:rFonts w:ascii="Arial" w:eastAsia="等线" w:hAnsi="Arial" w:cs="Arial"/>
          <w:b/>
          <w:bCs/>
          <w:szCs w:val="20"/>
        </w:rPr>
        <w:t>8</w:t>
      </w:r>
      <w:r w:rsidRPr="00130526">
        <w:rPr>
          <w:rFonts w:ascii="Arial" w:eastAsia="Tahoma" w:hAnsi="Arial" w:cs="Arial"/>
          <w:b/>
          <w:bCs/>
          <w:szCs w:val="20"/>
        </w:rPr>
        <w:tab/>
      </w:r>
      <w:r w:rsidRPr="00130526">
        <w:rPr>
          <w:rFonts w:ascii="Arial" w:eastAsia="Tahoma" w:hAnsi="Arial" w:cs="Arial"/>
          <w:b/>
          <w:bCs/>
          <w:i/>
          <w:szCs w:val="20"/>
        </w:rPr>
        <w:tab/>
      </w:r>
      <w:r w:rsidR="00912D11" w:rsidRPr="00912D11">
        <w:rPr>
          <w:rFonts w:ascii="Arial" w:eastAsia="等线" w:hAnsi="Arial" w:cs="Arial"/>
          <w:b/>
          <w:bCs/>
          <w:szCs w:val="20"/>
        </w:rPr>
        <w:t>R2-2409765</w:t>
      </w:r>
    </w:p>
    <w:p w14:paraId="05B811E4" w14:textId="4C4F608E" w:rsidR="00130526" w:rsidRPr="00130526" w:rsidRDefault="00AB5241"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Orlando</w:t>
      </w:r>
      <w:r w:rsidR="00130526" w:rsidRPr="00130526">
        <w:rPr>
          <w:rFonts w:ascii="Arial" w:eastAsia="等线" w:hAnsi="Arial" w:cs="Arial"/>
          <w:b/>
          <w:bCs/>
          <w:szCs w:val="20"/>
        </w:rPr>
        <w:t xml:space="preserve">, </w:t>
      </w:r>
      <w:r>
        <w:rPr>
          <w:rFonts w:ascii="Arial" w:eastAsia="等线" w:hAnsi="Arial" w:cs="Arial"/>
          <w:b/>
          <w:bCs/>
          <w:szCs w:val="20"/>
        </w:rPr>
        <w:t>USA</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8</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b/>
          <w:bCs/>
          <w:szCs w:val="20"/>
        </w:rPr>
        <w:t>22</w:t>
      </w:r>
      <w:r>
        <w:rPr>
          <w:rFonts w:ascii="Arial" w:eastAsia="等线" w:hAnsi="Arial" w:cs="Arial"/>
          <w:b/>
          <w:bCs/>
          <w:szCs w:val="20"/>
          <w:vertAlign w:val="superscript"/>
        </w:rPr>
        <w:t>nd</w:t>
      </w:r>
      <w:r w:rsidR="00130526">
        <w:rPr>
          <w:rFonts w:ascii="Arial" w:eastAsia="等线" w:hAnsi="Arial" w:cs="Arial"/>
          <w:b/>
          <w:bCs/>
          <w:szCs w:val="20"/>
        </w:rPr>
        <w:t xml:space="preserve"> </w:t>
      </w:r>
      <w:r>
        <w:rPr>
          <w:rFonts w:ascii="Arial" w:eastAsia="等线" w:hAnsi="Arial" w:cs="Arial"/>
          <w:b/>
          <w:bCs/>
          <w:szCs w:val="20"/>
        </w:rPr>
        <w:t>Nov</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D4A0C55"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Discussion on LTM measurement event evaluation and reporting</w:t>
      </w:r>
    </w:p>
    <w:bookmarkEnd w:id="0"/>
    <w:p w14:paraId="18F82166" w14:textId="672AC026"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9D2304">
        <w:rPr>
          <w:rFonts w:ascii="Arial" w:eastAsia="宋体" w:hAnsi="Arial" w:cs="Arial"/>
          <w:b/>
          <w:szCs w:val="24"/>
        </w:rPr>
        <w:t>6</w:t>
      </w:r>
      <w:r w:rsidRPr="00592209">
        <w:rPr>
          <w:rFonts w:ascii="Arial" w:eastAsia="宋体" w:hAnsi="Arial" w:cs="Arial"/>
          <w:b/>
          <w:szCs w:val="24"/>
        </w:rPr>
        <w:t>.</w:t>
      </w:r>
      <w:r w:rsidR="009D2304">
        <w:rPr>
          <w:rFonts w:ascii="Arial" w:eastAsia="宋体" w:hAnsi="Arial" w:cs="Arial"/>
          <w:b/>
          <w:szCs w:val="24"/>
        </w:rPr>
        <w:t>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A73CF6B" w14:textId="59391589" w:rsidR="000B4323" w:rsidRDefault="009D2304" w:rsidP="00B53A6F">
      <w:pPr>
        <w:spacing w:after="120"/>
      </w:pPr>
      <w:bookmarkStart w:id="1" w:name="_Hlk118141910"/>
      <w:r>
        <w:t xml:space="preserve">In RAN2 #127bis meeting, </w:t>
      </w:r>
      <w:r w:rsidRPr="009D2304">
        <w:t>a bunch of</w:t>
      </w:r>
      <w:r>
        <w:t xml:space="preserve"> agreements have been agreed for </w:t>
      </w:r>
      <w:r w:rsidRPr="009D2304">
        <w:t>L1 event triggered MR</w:t>
      </w:r>
      <w:r>
        <w:t xml:space="preserve">. </w:t>
      </w:r>
    </w:p>
    <w:p w14:paraId="7DFC071A" w14:textId="089994FC" w:rsidR="009D2304" w:rsidRPr="00DE6775" w:rsidRDefault="009D2304" w:rsidP="00B53A6F">
      <w:pPr>
        <w:spacing w:after="120"/>
        <w:rPr>
          <w:rFonts w:eastAsia="Times New Roman" w:cs="Times New Roman"/>
        </w:rPr>
      </w:pPr>
      <w:r>
        <w:t xml:space="preserve">However, during the discussions, some proposals are handled without consensus, e.g. TTT operation and </w:t>
      </w:r>
      <w:r w:rsidRPr="00DE6775">
        <w:rPr>
          <w:rFonts w:eastAsia="Times New Roman" w:cs="Times New Roman"/>
        </w:rPr>
        <w:t>measurement RS type alignment for the event evaluation. In this contribution, we would further discuss the following issues:</w:t>
      </w:r>
    </w:p>
    <w:p w14:paraId="06F53243" w14:textId="3C41D08F" w:rsidR="009D2304" w:rsidRPr="00DE6775" w:rsidRDefault="009D2304" w:rsidP="00B53A6F">
      <w:pPr>
        <w:pStyle w:val="a8"/>
        <w:numPr>
          <w:ilvl w:val="0"/>
          <w:numId w:val="14"/>
        </w:numPr>
        <w:spacing w:after="120"/>
        <w:contextualSpacing w:val="0"/>
        <w:jc w:val="both"/>
        <w:rPr>
          <w:rFonts w:ascii="Times New Roman" w:hAnsi="Times New Roman"/>
        </w:rPr>
      </w:pPr>
      <w:r w:rsidRPr="00DE6775">
        <w:rPr>
          <w:rFonts w:ascii="Times New Roman" w:hAnsi="Times New Roman"/>
        </w:rPr>
        <w:t>The granularity for TTT for candidate cell(s) and serving cell;</w:t>
      </w:r>
    </w:p>
    <w:p w14:paraId="499B2D44" w14:textId="2079D3AE" w:rsidR="009D2304" w:rsidRPr="00DE6775" w:rsidRDefault="009D2304" w:rsidP="00B53A6F">
      <w:pPr>
        <w:pStyle w:val="a8"/>
        <w:numPr>
          <w:ilvl w:val="0"/>
          <w:numId w:val="14"/>
        </w:numPr>
        <w:spacing w:after="120"/>
        <w:contextualSpacing w:val="0"/>
        <w:jc w:val="both"/>
        <w:rPr>
          <w:rFonts w:ascii="Times New Roman" w:hAnsi="Times New Roman"/>
        </w:rPr>
      </w:pPr>
      <w:r w:rsidRPr="00DE6775">
        <w:rPr>
          <w:rFonts w:ascii="Times New Roman" w:hAnsi="Times New Roman"/>
        </w:rPr>
        <w:t>How to align the RS type for candidate cell(s) and serving cell in L1 event evaluation;</w:t>
      </w:r>
    </w:p>
    <w:p w14:paraId="7CBA90E6" w14:textId="05DD71D5" w:rsidR="009D2304" w:rsidRPr="00DE6775" w:rsidRDefault="009D2304" w:rsidP="00B53A6F">
      <w:pPr>
        <w:pStyle w:val="a8"/>
        <w:numPr>
          <w:ilvl w:val="0"/>
          <w:numId w:val="14"/>
        </w:numPr>
        <w:spacing w:after="120"/>
        <w:contextualSpacing w:val="0"/>
        <w:jc w:val="both"/>
        <w:rPr>
          <w:rFonts w:ascii="Times New Roman" w:hAnsi="Times New Roman"/>
        </w:rPr>
      </w:pPr>
      <w:r w:rsidRPr="00DE6775">
        <w:rPr>
          <w:rFonts w:ascii="Times New Roman" w:hAnsi="Times New Roman"/>
        </w:rPr>
        <w:t>What information needs to be included in the L1 measurement reporting MAC CE.</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69DDB3CC" w:rsidR="00130526" w:rsidRPr="00007FA3" w:rsidRDefault="009D2304"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TTT operation</w:t>
      </w:r>
      <w:r w:rsidR="002F289A">
        <w:rPr>
          <w:rFonts w:ascii="Arial" w:hAnsi="Arial" w:cs="Arial"/>
          <w:iCs/>
          <w:sz w:val="30"/>
          <w:szCs w:val="30"/>
        </w:rPr>
        <w:t xml:space="preserve"> </w:t>
      </w:r>
      <w:r w:rsidR="00D923DC">
        <w:rPr>
          <w:rFonts w:ascii="Arial" w:hAnsi="Arial" w:cs="Arial"/>
          <w:iCs/>
          <w:sz w:val="30"/>
          <w:szCs w:val="30"/>
        </w:rPr>
        <w:t xml:space="preserve"> </w:t>
      </w:r>
    </w:p>
    <w:p w14:paraId="1EE75B28" w14:textId="16DD76B0" w:rsidR="00C778E8" w:rsidRPr="00B53A6F" w:rsidRDefault="009D4EC5" w:rsidP="00B53A6F">
      <w:pPr>
        <w:spacing w:after="120" w:line="240" w:lineRule="auto"/>
        <w:rPr>
          <w:rFonts w:cs="Times New Roman"/>
        </w:rPr>
      </w:pPr>
      <w:r w:rsidRPr="00B53A6F">
        <w:rPr>
          <w:rFonts w:cs="Times New Roman"/>
        </w:rPr>
        <w:t>In RAN2 #127bis meeting, the following proposals were discussed</w:t>
      </w:r>
      <w:r w:rsidR="00E454A8" w:rsidRPr="00B53A6F">
        <w:rPr>
          <w:rFonts w:cs="Times New Roman"/>
        </w:rPr>
        <w:fldChar w:fldCharType="begin"/>
      </w:r>
      <w:r w:rsidR="00E454A8" w:rsidRPr="00B53A6F">
        <w:rPr>
          <w:rFonts w:cs="Times New Roman"/>
        </w:rPr>
        <w:instrText xml:space="preserve"> REF _Ref178351852 \n \h </w:instrText>
      </w:r>
      <w:r w:rsidR="00B53A6F" w:rsidRPr="00B53A6F">
        <w:rPr>
          <w:rFonts w:cs="Times New Roman"/>
        </w:rPr>
        <w:instrText xml:space="preserve"> \* MERGEFORMAT </w:instrText>
      </w:r>
      <w:r w:rsidR="00E454A8" w:rsidRPr="00B53A6F">
        <w:rPr>
          <w:rFonts w:cs="Times New Roman"/>
        </w:rPr>
      </w:r>
      <w:r w:rsidR="00E454A8" w:rsidRPr="00B53A6F">
        <w:rPr>
          <w:rFonts w:cs="Times New Roman"/>
        </w:rPr>
        <w:fldChar w:fldCharType="separate"/>
      </w:r>
      <w:r w:rsidR="00E454A8" w:rsidRPr="00B53A6F">
        <w:rPr>
          <w:rFonts w:cs="Times New Roman"/>
        </w:rPr>
        <w:t>[1]</w:t>
      </w:r>
      <w:r w:rsidR="00E454A8" w:rsidRPr="00B53A6F">
        <w:rPr>
          <w:rFonts w:cs="Times New Roman"/>
        </w:rPr>
        <w:fldChar w:fldCharType="end"/>
      </w:r>
      <w:r w:rsidRPr="00B53A6F">
        <w:rPr>
          <w:rFonts w:cs="Times New Roman"/>
        </w:rPr>
        <w:t>:</w:t>
      </w:r>
    </w:p>
    <w:tbl>
      <w:tblPr>
        <w:tblStyle w:val="a7"/>
        <w:tblW w:w="0" w:type="auto"/>
        <w:tblLook w:val="04A0" w:firstRow="1" w:lastRow="0" w:firstColumn="1" w:lastColumn="0" w:noHBand="0" w:noVBand="1"/>
      </w:tblPr>
      <w:tblGrid>
        <w:gridCol w:w="8296"/>
      </w:tblGrid>
      <w:tr w:rsidR="009D4EC5" w:rsidRPr="00B53A6F" w14:paraId="5986AD58" w14:textId="77777777" w:rsidTr="009D4EC5">
        <w:tc>
          <w:tcPr>
            <w:tcW w:w="8296" w:type="dxa"/>
          </w:tcPr>
          <w:p w14:paraId="1EB4DC37" w14:textId="77777777" w:rsidR="009D4EC5" w:rsidRPr="00B53A6F" w:rsidRDefault="009D4EC5" w:rsidP="00B53A6F">
            <w:pPr>
              <w:pStyle w:val="Doc-text2"/>
              <w:spacing w:after="120"/>
              <w:ind w:left="0" w:firstLine="0"/>
              <w:jc w:val="both"/>
              <w:rPr>
                <w:rFonts w:ascii="Times New Roman" w:hAnsi="Times New Roman"/>
                <w:b/>
              </w:rPr>
            </w:pPr>
            <w:r w:rsidRPr="00B53A6F">
              <w:rPr>
                <w:rFonts w:ascii="Times New Roman" w:hAnsi="Times New Roman"/>
                <w:b/>
              </w:rPr>
              <w:t xml:space="preserve">7. TTT operation per beam or per cell (for a candidate cell)? </w:t>
            </w:r>
          </w:p>
          <w:p w14:paraId="1B70FC41" w14:textId="77777777" w:rsidR="009D4EC5" w:rsidRPr="00B53A6F" w:rsidRDefault="009D4EC5" w:rsidP="00B53A6F">
            <w:pPr>
              <w:pStyle w:val="Doc-text2"/>
              <w:spacing w:after="120"/>
              <w:ind w:left="1253" w:firstLine="0"/>
              <w:jc w:val="both"/>
              <w:rPr>
                <w:rFonts w:ascii="Times New Roman" w:hAnsi="Times New Roman"/>
              </w:rPr>
            </w:pPr>
            <w:r w:rsidRPr="00B53A6F">
              <w:rPr>
                <w:rFonts w:ascii="Times New Roman" w:hAnsi="Times New Roman"/>
              </w:rPr>
              <w:t>- Option1: Per beam (P1 in R2-2408260, MediaTek)</w:t>
            </w:r>
          </w:p>
          <w:p w14:paraId="588A0E06" w14:textId="77777777" w:rsidR="009D4EC5" w:rsidRPr="00B53A6F" w:rsidRDefault="009D4EC5" w:rsidP="00B53A6F">
            <w:pPr>
              <w:pStyle w:val="Doc-text2"/>
              <w:spacing w:after="120"/>
              <w:ind w:left="1253" w:firstLine="0"/>
              <w:jc w:val="both"/>
              <w:rPr>
                <w:rFonts w:ascii="Times New Roman" w:hAnsi="Times New Roman"/>
              </w:rPr>
            </w:pPr>
            <w:r w:rsidRPr="00B53A6F">
              <w:rPr>
                <w:rFonts w:ascii="Times New Roman" w:hAnsi="Times New Roman"/>
              </w:rPr>
              <w:t>- Option2: Per cell (P2 in R2-2408525, ZTE)</w:t>
            </w:r>
          </w:p>
          <w:p w14:paraId="5B58BA39" w14:textId="77777777" w:rsidR="009D4EC5" w:rsidRPr="00B53A6F" w:rsidRDefault="009D4EC5" w:rsidP="00B53A6F">
            <w:pPr>
              <w:pStyle w:val="Agreement"/>
              <w:numPr>
                <w:ilvl w:val="0"/>
                <w:numId w:val="2"/>
              </w:numPr>
              <w:tabs>
                <w:tab w:val="clear" w:pos="612"/>
                <w:tab w:val="num" w:pos="1619"/>
              </w:tabs>
              <w:spacing w:before="0" w:after="120"/>
              <w:ind w:left="1619"/>
              <w:jc w:val="both"/>
              <w:rPr>
                <w:rFonts w:ascii="Times New Roman" w:hAnsi="Times New Roman"/>
              </w:rPr>
            </w:pPr>
            <w:r w:rsidRPr="00B53A6F">
              <w:rPr>
                <w:rFonts w:ascii="Times New Roman" w:hAnsi="Times New Roman"/>
              </w:rPr>
              <w:t xml:space="preserve">We will make decision next meeting. </w:t>
            </w:r>
          </w:p>
          <w:p w14:paraId="6836F244" w14:textId="77777777" w:rsidR="009D4EC5" w:rsidRPr="00B53A6F" w:rsidRDefault="009D4EC5" w:rsidP="00B53A6F">
            <w:pPr>
              <w:pStyle w:val="Doc-text2"/>
              <w:spacing w:after="120"/>
              <w:ind w:left="0" w:firstLine="0"/>
              <w:jc w:val="both"/>
              <w:rPr>
                <w:rFonts w:ascii="Times New Roman" w:hAnsi="Times New Roman"/>
                <w:b/>
              </w:rPr>
            </w:pPr>
            <w:r w:rsidRPr="00B53A6F">
              <w:rPr>
                <w:rFonts w:ascii="Times New Roman" w:hAnsi="Times New Roman"/>
                <w:b/>
              </w:rPr>
              <w:t>8. TTT operation on current beam changing</w:t>
            </w:r>
          </w:p>
          <w:p w14:paraId="1EF91BCF" w14:textId="77777777" w:rsidR="009D4EC5" w:rsidRPr="00B53A6F" w:rsidRDefault="009D4EC5" w:rsidP="00B53A6F">
            <w:pPr>
              <w:pStyle w:val="Doc-text2"/>
              <w:spacing w:after="120"/>
              <w:ind w:left="1253" w:firstLine="0"/>
              <w:jc w:val="both"/>
              <w:rPr>
                <w:rFonts w:ascii="Times New Roman" w:hAnsi="Times New Roman"/>
              </w:rPr>
            </w:pPr>
            <w:r w:rsidRPr="00B53A6F">
              <w:rPr>
                <w:rFonts w:ascii="Times New Roman" w:hAnsi="Times New Roman"/>
              </w:rPr>
              <w:t>- Option1: TTT is not reset (P1 in R2-2408613, NEC)</w:t>
            </w:r>
          </w:p>
          <w:p w14:paraId="55AC8666" w14:textId="77777777" w:rsidR="009D4EC5" w:rsidRPr="00B53A6F" w:rsidRDefault="009D4EC5" w:rsidP="00B53A6F">
            <w:pPr>
              <w:pStyle w:val="Doc-text2"/>
              <w:spacing w:after="120"/>
              <w:ind w:left="1253" w:firstLine="0"/>
              <w:jc w:val="both"/>
              <w:rPr>
                <w:rFonts w:ascii="Times New Roman" w:hAnsi="Times New Roman"/>
              </w:rPr>
            </w:pPr>
            <w:r w:rsidRPr="00B53A6F">
              <w:rPr>
                <w:rFonts w:ascii="Times New Roman" w:hAnsi="Times New Roman"/>
              </w:rPr>
              <w:t>- Option2: TTT is reset (P4 in R2-2408948, Nokia)</w:t>
            </w:r>
          </w:p>
          <w:p w14:paraId="6CD59A20" w14:textId="647F3EB0" w:rsidR="009D4EC5" w:rsidRPr="00B53A6F" w:rsidRDefault="009D4EC5" w:rsidP="00B53A6F">
            <w:pPr>
              <w:pStyle w:val="Agreement"/>
              <w:numPr>
                <w:ilvl w:val="0"/>
                <w:numId w:val="2"/>
              </w:numPr>
              <w:tabs>
                <w:tab w:val="clear" w:pos="612"/>
                <w:tab w:val="num" w:pos="1619"/>
              </w:tabs>
              <w:spacing w:before="0" w:after="120"/>
              <w:ind w:left="1619"/>
              <w:jc w:val="both"/>
              <w:rPr>
                <w:rFonts w:ascii="Times New Roman" w:hAnsi="Times New Roman"/>
              </w:rPr>
            </w:pPr>
            <w:r w:rsidRPr="00B53A6F">
              <w:rPr>
                <w:rFonts w:ascii="Times New Roman" w:hAnsi="Times New Roman"/>
              </w:rPr>
              <w:t xml:space="preserve">We will make decision next meeting. </w:t>
            </w:r>
          </w:p>
        </w:tc>
      </w:tr>
    </w:tbl>
    <w:p w14:paraId="0287614D" w14:textId="337C9B27" w:rsidR="009D4EC5" w:rsidRPr="00B53A6F" w:rsidRDefault="00DE6775" w:rsidP="00B53A6F">
      <w:pPr>
        <w:spacing w:after="120" w:line="240" w:lineRule="auto"/>
        <w:rPr>
          <w:rFonts w:cs="Times New Roman"/>
        </w:rPr>
      </w:pPr>
      <w:r w:rsidRPr="00B53A6F">
        <w:rPr>
          <w:rFonts w:cs="Times New Roman"/>
        </w:rPr>
        <w:t xml:space="preserve">With respect to candidate cell, </w:t>
      </w:r>
      <w:r w:rsidR="009D4EC5" w:rsidRPr="00B53A6F">
        <w:rPr>
          <w:rFonts w:cs="Times New Roman"/>
        </w:rPr>
        <w:t>there are indeed three possible options to operate TTT</w:t>
      </w:r>
      <w:r w:rsidRPr="00B53A6F">
        <w:rPr>
          <w:rFonts w:cs="Times New Roman"/>
        </w:rPr>
        <w:t xml:space="preserve"> based on the contributions and online discussions</w:t>
      </w:r>
      <w:r w:rsidR="009D4EC5" w:rsidRPr="00B53A6F">
        <w:rPr>
          <w:rFonts w:cs="Times New Roman"/>
        </w:rPr>
        <w:t>, which are:</w:t>
      </w:r>
    </w:p>
    <w:p w14:paraId="03FAF9A0" w14:textId="2E91BDDD" w:rsidR="009D4EC5" w:rsidRPr="00B53A6F" w:rsidRDefault="009D4EC5" w:rsidP="00B53A6F">
      <w:pPr>
        <w:pStyle w:val="a8"/>
        <w:numPr>
          <w:ilvl w:val="0"/>
          <w:numId w:val="15"/>
        </w:numPr>
        <w:spacing w:after="120"/>
        <w:contextualSpacing w:val="0"/>
        <w:jc w:val="both"/>
        <w:rPr>
          <w:rFonts w:ascii="Times New Roman" w:hAnsi="Times New Roman"/>
        </w:rPr>
      </w:pPr>
      <w:r w:rsidRPr="00B53A6F">
        <w:rPr>
          <w:rFonts w:ascii="Times New Roman" w:hAnsi="Times New Roman"/>
        </w:rPr>
        <w:t>Per be</w:t>
      </w:r>
      <w:r w:rsidR="00DE6775" w:rsidRPr="00B53A6F">
        <w:rPr>
          <w:rFonts w:ascii="Times New Roman" w:hAnsi="Times New Roman"/>
        </w:rPr>
        <w:t xml:space="preserve">am </w:t>
      </w:r>
    </w:p>
    <w:p w14:paraId="282D864D" w14:textId="4FE3AB80" w:rsidR="00DE6775" w:rsidRPr="00B53A6F" w:rsidRDefault="00DE6775" w:rsidP="00B53A6F">
      <w:pPr>
        <w:pStyle w:val="a8"/>
        <w:numPr>
          <w:ilvl w:val="0"/>
          <w:numId w:val="15"/>
        </w:numPr>
        <w:spacing w:after="120"/>
        <w:contextualSpacing w:val="0"/>
        <w:jc w:val="both"/>
        <w:rPr>
          <w:rFonts w:ascii="Times New Roman" w:hAnsi="Times New Roman"/>
        </w:rPr>
      </w:pPr>
      <w:r w:rsidRPr="00B53A6F">
        <w:rPr>
          <w:rFonts w:ascii="Times New Roman" w:hAnsi="Times New Roman"/>
        </w:rPr>
        <w:t>Per cell</w:t>
      </w:r>
    </w:p>
    <w:p w14:paraId="6C372AB5" w14:textId="04D8FC66" w:rsidR="00DE6775" w:rsidRPr="00B53A6F" w:rsidRDefault="00DE6775" w:rsidP="00B53A6F">
      <w:pPr>
        <w:pStyle w:val="a8"/>
        <w:numPr>
          <w:ilvl w:val="0"/>
          <w:numId w:val="15"/>
        </w:numPr>
        <w:spacing w:after="120"/>
        <w:contextualSpacing w:val="0"/>
        <w:jc w:val="both"/>
        <w:rPr>
          <w:rFonts w:ascii="Times New Roman" w:hAnsi="Times New Roman"/>
        </w:rPr>
      </w:pPr>
      <w:r w:rsidRPr="00B53A6F">
        <w:rPr>
          <w:rFonts w:ascii="Times New Roman" w:hAnsi="Times New Roman"/>
        </w:rPr>
        <w:t>Per CSI-RS set</w:t>
      </w:r>
    </w:p>
    <w:p w14:paraId="1C8FE95F" w14:textId="491EF66F" w:rsidR="00DE6775" w:rsidRPr="00B53A6F" w:rsidRDefault="00DE6775" w:rsidP="00B53A6F">
      <w:pPr>
        <w:spacing w:after="120" w:line="240" w:lineRule="auto"/>
        <w:rPr>
          <w:rFonts w:cs="Times New Roman"/>
        </w:rPr>
      </w:pPr>
      <w:r w:rsidRPr="00B53A6F">
        <w:rPr>
          <w:rFonts w:cs="Times New Roman"/>
        </w:rPr>
        <w:t>It is noticeable that in RAN2 #127 meeting we agreed</w:t>
      </w:r>
      <w:r w:rsidR="00E454A8" w:rsidRPr="00B53A6F">
        <w:rPr>
          <w:rFonts w:cs="Times New Roman"/>
        </w:rPr>
        <w:fldChar w:fldCharType="begin"/>
      </w:r>
      <w:r w:rsidR="00E454A8" w:rsidRPr="00B53A6F">
        <w:rPr>
          <w:rFonts w:cs="Times New Roman"/>
        </w:rPr>
        <w:instrText xml:space="preserve"> REF _Ref181711879 \n \h </w:instrText>
      </w:r>
      <w:r w:rsidR="00B53A6F" w:rsidRPr="00B53A6F">
        <w:rPr>
          <w:rFonts w:cs="Times New Roman"/>
        </w:rPr>
        <w:instrText xml:space="preserve"> \* MERGEFORMAT </w:instrText>
      </w:r>
      <w:r w:rsidR="00E454A8" w:rsidRPr="00B53A6F">
        <w:rPr>
          <w:rFonts w:cs="Times New Roman"/>
        </w:rPr>
      </w:r>
      <w:r w:rsidR="00E454A8" w:rsidRPr="00B53A6F">
        <w:rPr>
          <w:rFonts w:cs="Times New Roman"/>
        </w:rPr>
        <w:fldChar w:fldCharType="separate"/>
      </w:r>
      <w:r w:rsidR="00E454A8" w:rsidRPr="00B53A6F">
        <w:rPr>
          <w:rFonts w:cs="Times New Roman"/>
        </w:rPr>
        <w:t>[2]</w:t>
      </w:r>
      <w:r w:rsidR="00E454A8" w:rsidRPr="00B53A6F">
        <w:rPr>
          <w:rFonts w:cs="Times New Roman"/>
        </w:rPr>
        <w:fldChar w:fldCharType="end"/>
      </w:r>
      <w:r w:rsidRPr="00B53A6F">
        <w:rPr>
          <w:rFonts w:cs="Times New Roman"/>
        </w:rPr>
        <w:t>:</w:t>
      </w:r>
    </w:p>
    <w:p w14:paraId="324BCCAD" w14:textId="6E78406F" w:rsidR="00DE6775" w:rsidRPr="00B53A6F" w:rsidRDefault="00DE6775" w:rsidP="00B53A6F">
      <w:pPr>
        <w:pStyle w:val="a8"/>
        <w:numPr>
          <w:ilvl w:val="0"/>
          <w:numId w:val="15"/>
        </w:numPr>
        <w:spacing w:after="120"/>
        <w:contextualSpacing w:val="0"/>
        <w:jc w:val="both"/>
        <w:rPr>
          <w:rFonts w:ascii="Times New Roman" w:hAnsi="Times New Roman"/>
          <w:i/>
        </w:rPr>
      </w:pPr>
      <w:r w:rsidRPr="00B53A6F">
        <w:rPr>
          <w:rFonts w:ascii="Times New Roman" w:hAnsi="Times New Roman"/>
          <w:i/>
        </w:rPr>
        <w:t>Beam level measurement result, not cell level measurement result, is used LTM event evaluation. FFS on the conditional LTM case.</w:t>
      </w:r>
    </w:p>
    <w:p w14:paraId="67FAEB07" w14:textId="0E4BBB32" w:rsidR="009D4EC5" w:rsidRPr="00B53A6F" w:rsidRDefault="00DE6775" w:rsidP="00B53A6F">
      <w:pPr>
        <w:spacing w:after="120" w:line="240" w:lineRule="auto"/>
        <w:rPr>
          <w:rFonts w:cs="Times New Roman"/>
        </w:rPr>
      </w:pPr>
      <w:r w:rsidRPr="00B53A6F">
        <w:rPr>
          <w:rFonts w:cs="Times New Roman"/>
        </w:rPr>
        <w:t xml:space="preserve">With this agreement, </w:t>
      </w:r>
      <w:r w:rsidR="00A12A08" w:rsidRPr="00B53A6F">
        <w:rPr>
          <w:rFonts w:cs="Times New Roman"/>
        </w:rPr>
        <w:t xml:space="preserve">we understand the event should be evaluated </w:t>
      </w:r>
      <w:r w:rsidR="00C923C7">
        <w:rPr>
          <w:rFonts w:cs="Times New Roman" w:hint="eastAsia"/>
        </w:rPr>
        <w:t>separately for different</w:t>
      </w:r>
      <w:r w:rsidR="00A12A08" w:rsidRPr="00B53A6F">
        <w:rPr>
          <w:rFonts w:cs="Times New Roman"/>
        </w:rPr>
        <w:t xml:space="preserve"> beam</w:t>
      </w:r>
      <w:r w:rsidR="00C923C7">
        <w:rPr>
          <w:rFonts w:cs="Times New Roman" w:hint="eastAsia"/>
        </w:rPr>
        <w:t>s</w:t>
      </w:r>
      <w:r w:rsidR="00A12A08" w:rsidRPr="00B53A6F">
        <w:rPr>
          <w:rFonts w:cs="Times New Roman"/>
        </w:rPr>
        <w:t xml:space="preserve"> </w:t>
      </w:r>
      <w:r w:rsidR="00C923C7">
        <w:rPr>
          <w:rFonts w:cs="Times New Roman" w:hint="eastAsia"/>
        </w:rPr>
        <w:t>of candidate cell</w:t>
      </w:r>
      <w:r w:rsidR="00A12A08" w:rsidRPr="00B53A6F">
        <w:rPr>
          <w:rFonts w:cs="Times New Roman"/>
        </w:rPr>
        <w:t>, no matter the beam belong</w:t>
      </w:r>
      <w:r w:rsidR="00E17D8F">
        <w:rPr>
          <w:rFonts w:cs="Times New Roman" w:hint="eastAsia"/>
        </w:rPr>
        <w:t>s</w:t>
      </w:r>
      <w:r w:rsidR="00A12A08" w:rsidRPr="00B53A6F">
        <w:rPr>
          <w:rFonts w:cs="Times New Roman"/>
        </w:rPr>
        <w:t xml:space="preserve"> to the same cell or not. In this sense, it is natural that the TTT should be </w:t>
      </w:r>
      <w:r w:rsidR="00C923C7" w:rsidRPr="00C923C7">
        <w:rPr>
          <w:rFonts w:cs="Times New Roman"/>
        </w:rPr>
        <w:t>independent</w:t>
      </w:r>
      <w:r w:rsidR="00A12A08" w:rsidRPr="00B53A6F">
        <w:rPr>
          <w:rFonts w:cs="Times New Roman"/>
        </w:rPr>
        <w:t>, or in other words, a new TTT should be started to judge whether the beam measurement results satisfy the condition for enough time</w:t>
      </w:r>
      <w:r w:rsidR="00C923C7">
        <w:rPr>
          <w:rFonts w:cs="Times New Roman" w:hint="eastAsia"/>
        </w:rPr>
        <w:t xml:space="preserve"> </w:t>
      </w:r>
      <w:r w:rsidR="00E17D8F">
        <w:rPr>
          <w:rFonts w:cs="Times New Roman"/>
        </w:rPr>
        <w:t xml:space="preserve">as </w:t>
      </w:r>
      <w:r w:rsidR="00C923C7">
        <w:rPr>
          <w:rFonts w:cs="Times New Roman" w:hint="eastAsia"/>
        </w:rPr>
        <w:t>long as</w:t>
      </w:r>
      <w:r w:rsidR="00461F3A">
        <w:rPr>
          <w:rFonts w:cs="Times New Roman" w:hint="eastAsia"/>
        </w:rPr>
        <w:t xml:space="preserve"> </w:t>
      </w:r>
      <w:r w:rsidR="00E17D8F">
        <w:rPr>
          <w:rFonts w:cs="Times New Roman"/>
        </w:rPr>
        <w:t xml:space="preserve">the quality of </w:t>
      </w:r>
      <w:r w:rsidR="00461F3A">
        <w:rPr>
          <w:rFonts w:cs="Times New Roman" w:hint="eastAsia"/>
        </w:rPr>
        <w:t>a new beam different from current beam whose TTT is running satisfies the corresponding entry conditions</w:t>
      </w:r>
      <w:r w:rsidR="00A12A08" w:rsidRPr="00B53A6F">
        <w:rPr>
          <w:rFonts w:cs="Times New Roman"/>
        </w:rPr>
        <w:t>. Therefore, if we make the TTT operation per cell, it is not aligned with our previous agreement.</w:t>
      </w:r>
    </w:p>
    <w:p w14:paraId="2DF015CD" w14:textId="63DF5CDD" w:rsidR="00A12A08" w:rsidRPr="00B53A6F" w:rsidRDefault="00A12A08" w:rsidP="00B53A6F">
      <w:pPr>
        <w:pStyle w:val="ab"/>
        <w:spacing w:before="0"/>
        <w:jc w:val="both"/>
        <w:rPr>
          <w:b/>
        </w:rPr>
      </w:pPr>
      <w:bookmarkStart w:id="4" w:name="_Ref181954374"/>
      <w:r w:rsidRPr="00B53A6F">
        <w:rPr>
          <w:b/>
        </w:rPr>
        <w:t xml:space="preserve">Observation </w:t>
      </w:r>
      <w:r w:rsidRPr="00B53A6F">
        <w:rPr>
          <w:b/>
        </w:rPr>
        <w:fldChar w:fldCharType="begin"/>
      </w:r>
      <w:r w:rsidRPr="00B53A6F">
        <w:rPr>
          <w:b/>
        </w:rPr>
        <w:instrText xml:space="preserve"> SEQ Observation \* ARABIC </w:instrText>
      </w:r>
      <w:r w:rsidRPr="00B53A6F">
        <w:rPr>
          <w:b/>
        </w:rPr>
        <w:fldChar w:fldCharType="separate"/>
      </w:r>
      <w:r w:rsidR="001B10ED">
        <w:rPr>
          <w:b/>
          <w:noProof/>
        </w:rPr>
        <w:t>1</w:t>
      </w:r>
      <w:r w:rsidRPr="00B53A6F">
        <w:rPr>
          <w:b/>
        </w:rPr>
        <w:fldChar w:fldCharType="end"/>
      </w:r>
      <w:r w:rsidRPr="00B53A6F">
        <w:rPr>
          <w:b/>
        </w:rPr>
        <w:t>: TTT operating per candidate cell is not aligned with RAN2 previous agreement (i.e. Beam level measurement result is used for LTM event evaluation).</w:t>
      </w:r>
      <w:bookmarkEnd w:id="4"/>
    </w:p>
    <w:p w14:paraId="3B3736AC" w14:textId="466AB715" w:rsidR="00A12A08" w:rsidRPr="00B53A6F" w:rsidRDefault="00A12A08" w:rsidP="00B53A6F">
      <w:pPr>
        <w:spacing w:after="120" w:line="240" w:lineRule="auto"/>
        <w:rPr>
          <w:rFonts w:cs="Times New Roman"/>
          <w:lang w:val="en-GB" w:eastAsia="en-US"/>
        </w:rPr>
      </w:pPr>
      <w:r w:rsidRPr="00B53A6F">
        <w:rPr>
          <w:rFonts w:cs="Times New Roman"/>
          <w:lang w:val="en-GB" w:eastAsia="en-US"/>
        </w:rPr>
        <w:lastRenderedPageBreak/>
        <w:t xml:space="preserve">As a compromised way, some companies proposed that the TTT could be operated based on per CSI-RS set granularity, which means if an event and corresponding TTT configuration is associated with a CSI-RS resource set, once the candidate beam changes to another one which is inside the same CSI-RS resource set, the TTT is not restarted. However, this would have restriction on network configuration, e.g. only beams belong to a same candidate cell can be configured in a single CSI-RS resource set, which we do not have this kind of restriction on Rel-18 LTM. </w:t>
      </w:r>
      <w:r w:rsidR="003D3A69" w:rsidRPr="00B53A6F">
        <w:rPr>
          <w:rFonts w:cs="Times New Roman"/>
          <w:lang w:val="en-GB" w:eastAsia="en-US"/>
        </w:rPr>
        <w:t>Also, this seems unnecessarily too flexible and not aligned with the idea of using beam level measurement for LTM event evaluation.</w:t>
      </w:r>
    </w:p>
    <w:p w14:paraId="06FE8C4E" w14:textId="46894898" w:rsidR="003D3A69" w:rsidRPr="00B53A6F" w:rsidRDefault="003D3A69" w:rsidP="00B53A6F">
      <w:pPr>
        <w:pStyle w:val="ab"/>
        <w:spacing w:before="0"/>
        <w:jc w:val="both"/>
        <w:rPr>
          <w:b/>
        </w:rPr>
      </w:pPr>
      <w:bookmarkStart w:id="5" w:name="_Ref181954375"/>
      <w:r w:rsidRPr="00B53A6F">
        <w:rPr>
          <w:b/>
        </w:rPr>
        <w:t xml:space="preserve">Observation </w:t>
      </w:r>
      <w:r w:rsidRPr="00B53A6F">
        <w:rPr>
          <w:b/>
        </w:rPr>
        <w:fldChar w:fldCharType="begin"/>
      </w:r>
      <w:r w:rsidRPr="00B53A6F">
        <w:rPr>
          <w:b/>
        </w:rPr>
        <w:instrText xml:space="preserve"> SEQ Observation \* ARABIC </w:instrText>
      </w:r>
      <w:r w:rsidRPr="00B53A6F">
        <w:rPr>
          <w:b/>
        </w:rPr>
        <w:fldChar w:fldCharType="separate"/>
      </w:r>
      <w:r w:rsidR="001B10ED">
        <w:rPr>
          <w:b/>
          <w:noProof/>
        </w:rPr>
        <w:t>2</w:t>
      </w:r>
      <w:r w:rsidRPr="00B53A6F">
        <w:rPr>
          <w:b/>
        </w:rPr>
        <w:fldChar w:fldCharType="end"/>
      </w:r>
      <w:r w:rsidRPr="00B53A6F">
        <w:rPr>
          <w:b/>
        </w:rPr>
        <w:t>: TTT operating per CSI-RS resource set will lead to restriction on network configuration e.g. only beams belong to a same candidate cell can be configured in a single CSI-RS resource set.</w:t>
      </w:r>
      <w:bookmarkEnd w:id="5"/>
    </w:p>
    <w:p w14:paraId="612DCBA0" w14:textId="2ED3913F" w:rsidR="003D3A69" w:rsidRPr="00B53A6F" w:rsidRDefault="003D3A69" w:rsidP="00B53A6F">
      <w:pPr>
        <w:spacing w:after="120" w:line="240" w:lineRule="auto"/>
        <w:rPr>
          <w:rFonts w:cs="Times New Roman"/>
          <w:lang w:val="en-GB" w:eastAsia="en-US"/>
        </w:rPr>
      </w:pPr>
      <w:r w:rsidRPr="00B53A6F">
        <w:rPr>
          <w:rFonts w:cs="Times New Roman"/>
          <w:lang w:val="en-GB" w:eastAsia="en-US"/>
        </w:rPr>
        <w:t>Therefore, to make the whole L1 event triggered measurement reporting scheme clean and simple, we prefer to stick to the idea that beam-level operation should be applied, and we propose:</w:t>
      </w:r>
    </w:p>
    <w:p w14:paraId="0577F9D4" w14:textId="76411094" w:rsidR="003D3A69" w:rsidRPr="00B53A6F" w:rsidRDefault="003D3A69" w:rsidP="00B53A6F">
      <w:pPr>
        <w:pStyle w:val="ab"/>
        <w:spacing w:before="0"/>
        <w:jc w:val="both"/>
        <w:rPr>
          <w:b/>
        </w:rPr>
      </w:pPr>
      <w:bookmarkStart w:id="6" w:name="_Ref181954385"/>
      <w:r w:rsidRPr="00B53A6F">
        <w:rPr>
          <w:b/>
        </w:rPr>
        <w:t xml:space="preserve">Proposal </w:t>
      </w:r>
      <w:r w:rsidRPr="00B53A6F">
        <w:rPr>
          <w:b/>
        </w:rPr>
        <w:fldChar w:fldCharType="begin"/>
      </w:r>
      <w:r w:rsidRPr="00B53A6F">
        <w:rPr>
          <w:b/>
        </w:rPr>
        <w:instrText xml:space="preserve"> SEQ Proposal \* ARABIC </w:instrText>
      </w:r>
      <w:r w:rsidRPr="00B53A6F">
        <w:rPr>
          <w:b/>
        </w:rPr>
        <w:fldChar w:fldCharType="separate"/>
      </w:r>
      <w:r w:rsidR="008005EF">
        <w:rPr>
          <w:b/>
          <w:noProof/>
        </w:rPr>
        <w:t>1</w:t>
      </w:r>
      <w:r w:rsidRPr="00B53A6F">
        <w:rPr>
          <w:b/>
        </w:rPr>
        <w:fldChar w:fldCharType="end"/>
      </w:r>
      <w:r w:rsidRPr="00B53A6F">
        <w:rPr>
          <w:b/>
        </w:rPr>
        <w:t xml:space="preserve">: For candidate cell, the granularity for TTT is per candidate beam (i.e. </w:t>
      </w:r>
      <w:r w:rsidR="00B664D6" w:rsidRPr="00B53A6F">
        <w:rPr>
          <w:b/>
        </w:rPr>
        <w:t>an ongoing TTT is stopped when the candidate beam is not satisfying the enter/leave condition</w:t>
      </w:r>
      <w:r w:rsidRPr="00B53A6F">
        <w:rPr>
          <w:b/>
        </w:rPr>
        <w:t>).</w:t>
      </w:r>
      <w:bookmarkEnd w:id="6"/>
    </w:p>
    <w:p w14:paraId="2A3C9111" w14:textId="77777777" w:rsidR="00BA5966" w:rsidRPr="00B53A6F" w:rsidRDefault="00BA5966" w:rsidP="00B53A6F">
      <w:pPr>
        <w:spacing w:after="120" w:line="240" w:lineRule="auto"/>
        <w:rPr>
          <w:rFonts w:cs="Times New Roman"/>
          <w:lang w:val="en-GB" w:eastAsia="en-US"/>
        </w:rPr>
      </w:pPr>
      <w:r w:rsidRPr="00B53A6F">
        <w:rPr>
          <w:rFonts w:cs="Times New Roman"/>
          <w:lang w:val="en-GB" w:eastAsia="en-US"/>
        </w:rPr>
        <w:t>For TTT operation on serving cell, it is also simple that we just follow the beam level TTT. On the other hand, making TTT NOT restarted upon current beam change does have some benefits e.g. allowing the evaluation more in time if the new changed beam is still worse than the candidate beam and with a continued TTT the measurement report can be triggered more quickly.</w:t>
      </w:r>
    </w:p>
    <w:p w14:paraId="28425179" w14:textId="38660CA8" w:rsidR="00BA5966" w:rsidRPr="00B53A6F" w:rsidRDefault="00BA5966" w:rsidP="00B53A6F">
      <w:pPr>
        <w:pStyle w:val="ab"/>
        <w:spacing w:before="0"/>
        <w:jc w:val="both"/>
        <w:rPr>
          <w:b/>
        </w:rPr>
      </w:pPr>
      <w:bookmarkStart w:id="7" w:name="_Ref181954376"/>
      <w:r w:rsidRPr="00B53A6F">
        <w:rPr>
          <w:b/>
        </w:rPr>
        <w:t xml:space="preserve">Observation </w:t>
      </w:r>
      <w:r w:rsidRPr="00B53A6F">
        <w:rPr>
          <w:b/>
        </w:rPr>
        <w:fldChar w:fldCharType="begin"/>
      </w:r>
      <w:r w:rsidRPr="00B53A6F">
        <w:rPr>
          <w:b/>
        </w:rPr>
        <w:instrText xml:space="preserve"> SEQ Observation \* ARABIC </w:instrText>
      </w:r>
      <w:r w:rsidRPr="00B53A6F">
        <w:rPr>
          <w:b/>
        </w:rPr>
        <w:fldChar w:fldCharType="separate"/>
      </w:r>
      <w:r w:rsidR="001B10ED">
        <w:rPr>
          <w:b/>
          <w:noProof/>
        </w:rPr>
        <w:t>3</w:t>
      </w:r>
      <w:r w:rsidRPr="00B53A6F">
        <w:rPr>
          <w:b/>
        </w:rPr>
        <w:fldChar w:fldCharType="end"/>
      </w:r>
      <w:r w:rsidRPr="00B53A6F">
        <w:rPr>
          <w:b/>
        </w:rPr>
        <w:t>: If TTT is not restarted upon current beam changing, the measurement report can be triggered more quickly if the new changed beam is still worse than the candidate beam</w:t>
      </w:r>
      <w:r w:rsidR="00BD1283" w:rsidRPr="00B53A6F">
        <w:rPr>
          <w:b/>
        </w:rPr>
        <w:t>.</w:t>
      </w:r>
      <w:bookmarkEnd w:id="7"/>
    </w:p>
    <w:p w14:paraId="7D796E47" w14:textId="5F89BA75" w:rsidR="008005EF" w:rsidRDefault="00BD1283" w:rsidP="008005EF">
      <w:bookmarkStart w:id="8" w:name="_Ref181954387"/>
      <w:r w:rsidRPr="00B53A6F">
        <w:t>In this sense we think it is acceptable that we make the TTT not restart for serving cell, therefore we propose:</w:t>
      </w:r>
    </w:p>
    <w:p w14:paraId="55EE6FCB" w14:textId="09215A16" w:rsidR="00BD1283" w:rsidRPr="008005EF" w:rsidRDefault="008005EF" w:rsidP="008005EF">
      <w:pPr>
        <w:pStyle w:val="ab"/>
        <w:rPr>
          <w:b/>
        </w:rPr>
      </w:pPr>
      <w:bookmarkStart w:id="9" w:name="_Ref181955683"/>
      <w:r w:rsidRPr="008005EF">
        <w:rPr>
          <w:b/>
        </w:rPr>
        <w:t xml:space="preserve">Proposal </w:t>
      </w:r>
      <w:r w:rsidRPr="008005EF">
        <w:rPr>
          <w:b/>
        </w:rPr>
        <w:fldChar w:fldCharType="begin"/>
      </w:r>
      <w:r w:rsidRPr="008005EF">
        <w:rPr>
          <w:b/>
        </w:rPr>
        <w:instrText xml:space="preserve"> SEQ Proposal \* ARABIC </w:instrText>
      </w:r>
      <w:r w:rsidRPr="008005EF">
        <w:rPr>
          <w:b/>
        </w:rPr>
        <w:fldChar w:fldCharType="separate"/>
      </w:r>
      <w:r w:rsidRPr="008005EF">
        <w:rPr>
          <w:b/>
          <w:noProof/>
        </w:rPr>
        <w:t>2</w:t>
      </w:r>
      <w:r w:rsidRPr="008005EF">
        <w:rPr>
          <w:b/>
        </w:rPr>
        <w:fldChar w:fldCharType="end"/>
      </w:r>
      <w:r w:rsidRPr="008005EF">
        <w:rPr>
          <w:b/>
        </w:rPr>
        <w:t xml:space="preserve">: </w:t>
      </w:r>
      <w:r w:rsidR="00BD1283" w:rsidRPr="008005EF">
        <w:rPr>
          <w:b/>
        </w:rPr>
        <w:t xml:space="preserve">For serving cell, </w:t>
      </w:r>
      <w:r w:rsidR="00B664D6" w:rsidRPr="008005EF">
        <w:rPr>
          <w:b/>
        </w:rPr>
        <w:t>an ongoing TTT keeps running when the current beam is changed and the candidate beam is still satisfying the enter/leave condition</w:t>
      </w:r>
      <w:r w:rsidR="00BD1283" w:rsidRPr="008005EF">
        <w:rPr>
          <w:b/>
        </w:rPr>
        <w:t>.</w:t>
      </w:r>
      <w:bookmarkEnd w:id="8"/>
      <w:bookmarkEnd w:id="9"/>
    </w:p>
    <w:p w14:paraId="6BA52BC9" w14:textId="2EA54B70" w:rsidR="00BD1283" w:rsidRPr="00007FA3" w:rsidRDefault="00BD1283" w:rsidP="00BD1283">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RS type alignment</w:t>
      </w:r>
    </w:p>
    <w:p w14:paraId="0BFB14E9" w14:textId="1B38C347" w:rsidR="00BA5966" w:rsidRPr="00B53A6F" w:rsidRDefault="005D50E1" w:rsidP="00B53A6F">
      <w:pPr>
        <w:spacing w:after="120" w:line="240" w:lineRule="auto"/>
        <w:rPr>
          <w:rFonts w:cs="Times New Roman"/>
          <w:szCs w:val="20"/>
          <w:lang w:val="en-GB" w:eastAsia="en-US"/>
        </w:rPr>
      </w:pPr>
      <w:r w:rsidRPr="00B53A6F">
        <w:rPr>
          <w:rFonts w:cs="Times New Roman"/>
          <w:szCs w:val="20"/>
          <w:lang w:val="en-GB" w:eastAsia="en-US"/>
        </w:rPr>
        <w:t>The RS type alignment, i.e. to guarantee the same RS type is used for both serving and neighbouring cell for event LTM3 and event LTM5, was discussed in RAN2 #127bis meeting but no agreement was reached. The options then were as follows</w:t>
      </w:r>
      <w:r w:rsidR="00E454A8" w:rsidRPr="00B53A6F">
        <w:rPr>
          <w:rFonts w:cs="Times New Roman"/>
          <w:szCs w:val="20"/>
          <w:lang w:val="en-GB" w:eastAsia="en-US"/>
        </w:rPr>
        <w:fldChar w:fldCharType="begin"/>
      </w:r>
      <w:r w:rsidR="00E454A8" w:rsidRPr="00B53A6F">
        <w:rPr>
          <w:rFonts w:cs="Times New Roman"/>
          <w:szCs w:val="20"/>
          <w:lang w:val="en-GB" w:eastAsia="en-US"/>
        </w:rPr>
        <w:instrText xml:space="preserve"> REF _Ref178351852 \n \h </w:instrText>
      </w:r>
      <w:r w:rsidR="00B53A6F" w:rsidRPr="00B53A6F">
        <w:rPr>
          <w:rFonts w:cs="Times New Roman"/>
          <w:szCs w:val="20"/>
          <w:lang w:val="en-GB" w:eastAsia="en-US"/>
        </w:rPr>
        <w:instrText xml:space="preserve"> \* MERGEFORMAT </w:instrText>
      </w:r>
      <w:r w:rsidR="00E454A8" w:rsidRPr="00B53A6F">
        <w:rPr>
          <w:rFonts w:cs="Times New Roman"/>
          <w:szCs w:val="20"/>
          <w:lang w:val="en-GB" w:eastAsia="en-US"/>
        </w:rPr>
      </w:r>
      <w:r w:rsidR="00E454A8" w:rsidRPr="00B53A6F">
        <w:rPr>
          <w:rFonts w:cs="Times New Roman"/>
          <w:szCs w:val="20"/>
          <w:lang w:val="en-GB" w:eastAsia="en-US"/>
        </w:rPr>
        <w:fldChar w:fldCharType="separate"/>
      </w:r>
      <w:r w:rsidR="00E454A8" w:rsidRPr="00B53A6F">
        <w:rPr>
          <w:rFonts w:cs="Times New Roman"/>
          <w:szCs w:val="20"/>
          <w:lang w:val="en-GB" w:eastAsia="en-US"/>
        </w:rPr>
        <w:t>[1]</w:t>
      </w:r>
      <w:r w:rsidR="00E454A8" w:rsidRPr="00B53A6F">
        <w:rPr>
          <w:rFonts w:cs="Times New Roman"/>
          <w:szCs w:val="20"/>
          <w:lang w:val="en-GB" w:eastAsia="en-US"/>
        </w:rPr>
        <w:fldChar w:fldCharType="end"/>
      </w:r>
      <w:r w:rsidRPr="00B53A6F">
        <w:rPr>
          <w:rFonts w:cs="Times New Roman"/>
          <w:szCs w:val="20"/>
          <w:lang w:val="en-GB" w:eastAsia="en-US"/>
        </w:rPr>
        <w:t>:</w:t>
      </w:r>
    </w:p>
    <w:tbl>
      <w:tblPr>
        <w:tblStyle w:val="a7"/>
        <w:tblW w:w="0" w:type="auto"/>
        <w:tblLook w:val="04A0" w:firstRow="1" w:lastRow="0" w:firstColumn="1" w:lastColumn="0" w:noHBand="0" w:noVBand="1"/>
      </w:tblPr>
      <w:tblGrid>
        <w:gridCol w:w="8296"/>
      </w:tblGrid>
      <w:tr w:rsidR="005D50E1" w:rsidRPr="00B53A6F" w14:paraId="45D31CD2" w14:textId="77777777" w:rsidTr="005D50E1">
        <w:tc>
          <w:tcPr>
            <w:tcW w:w="8296" w:type="dxa"/>
          </w:tcPr>
          <w:p w14:paraId="5A3F6B4D" w14:textId="77777777" w:rsidR="005D50E1" w:rsidRPr="00B53A6F" w:rsidRDefault="005D50E1" w:rsidP="00B53A6F">
            <w:pPr>
              <w:pStyle w:val="Doc-text2"/>
              <w:spacing w:after="120"/>
              <w:ind w:left="0" w:firstLine="0"/>
              <w:jc w:val="both"/>
              <w:rPr>
                <w:rFonts w:ascii="Times New Roman" w:hAnsi="Times New Roman"/>
                <w:szCs w:val="20"/>
              </w:rPr>
            </w:pPr>
            <w:r w:rsidRPr="00B53A6F">
              <w:rPr>
                <w:rFonts w:ascii="Times New Roman" w:hAnsi="Times New Roman"/>
                <w:szCs w:val="20"/>
              </w:rPr>
              <w:t>- Option 1: NW configures the both types of RS (SSB and CSI-RS) for the new beam(s), UE could select the same type of beam when UE evaluate the L1 event measurement.</w:t>
            </w:r>
          </w:p>
          <w:p w14:paraId="4E045B17" w14:textId="77777777" w:rsidR="005D50E1" w:rsidRPr="00B53A6F" w:rsidRDefault="005D50E1" w:rsidP="00B53A6F">
            <w:pPr>
              <w:pStyle w:val="Doc-text2"/>
              <w:spacing w:after="120"/>
              <w:ind w:left="0" w:firstLine="0"/>
              <w:jc w:val="both"/>
              <w:rPr>
                <w:rFonts w:ascii="Times New Roman" w:hAnsi="Times New Roman"/>
                <w:szCs w:val="20"/>
              </w:rPr>
            </w:pPr>
            <w:r w:rsidRPr="00B53A6F">
              <w:rPr>
                <w:rFonts w:ascii="Times New Roman" w:hAnsi="Times New Roman"/>
                <w:szCs w:val="20"/>
              </w:rPr>
              <w:t>- Option 2: Only one type of RS is configured for the new beam as a NW restriction, and UE perform the L1 measurement when RS type of the current beam is same with the new beam for event L1 measurement.</w:t>
            </w:r>
          </w:p>
          <w:p w14:paraId="18274D56" w14:textId="77777777" w:rsidR="005D50E1" w:rsidRPr="00B53A6F" w:rsidRDefault="005D50E1" w:rsidP="00B53A6F">
            <w:pPr>
              <w:pStyle w:val="Doc-text2"/>
              <w:spacing w:after="120"/>
              <w:ind w:left="0" w:firstLine="0"/>
              <w:jc w:val="both"/>
              <w:rPr>
                <w:rFonts w:ascii="Times New Roman" w:hAnsi="Times New Roman"/>
                <w:szCs w:val="20"/>
              </w:rPr>
            </w:pPr>
            <w:r w:rsidRPr="00B53A6F">
              <w:rPr>
                <w:rFonts w:ascii="Times New Roman" w:hAnsi="Times New Roman"/>
                <w:szCs w:val="20"/>
              </w:rPr>
              <w:t>- 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36CE96C3" w14:textId="77777777" w:rsidR="005D50E1" w:rsidRPr="00B53A6F" w:rsidRDefault="005D50E1" w:rsidP="00B53A6F">
            <w:pPr>
              <w:pStyle w:val="Doc-text2"/>
              <w:spacing w:after="120"/>
              <w:ind w:left="0" w:firstLine="0"/>
              <w:jc w:val="both"/>
              <w:rPr>
                <w:rFonts w:ascii="Times New Roman" w:eastAsia="Malgun Gothic" w:hAnsi="Times New Roman"/>
                <w:szCs w:val="20"/>
                <w:lang w:eastAsia="ko-KR"/>
              </w:rPr>
            </w:pPr>
            <w:r w:rsidRPr="00B53A6F">
              <w:rPr>
                <w:rFonts w:ascii="Times New Roman" w:hAnsi="Times New Roman"/>
                <w:szCs w:val="20"/>
              </w:rPr>
              <w:t xml:space="preserve">- </w:t>
            </w:r>
            <w:r w:rsidRPr="00B53A6F">
              <w:rPr>
                <w:rFonts w:ascii="Times New Roman" w:eastAsia="Malgun Gothic" w:hAnsi="Times New Roman"/>
                <w:szCs w:val="20"/>
                <w:lang w:eastAsia="ko-KR"/>
              </w:rPr>
              <w:t>Option 4: Rely on network configuration, i.e. same RS type is configured.</w:t>
            </w:r>
          </w:p>
          <w:p w14:paraId="2E7A8B5C" w14:textId="77777777" w:rsidR="005D50E1" w:rsidRPr="00B53A6F" w:rsidRDefault="005D50E1" w:rsidP="00B53A6F">
            <w:pPr>
              <w:pStyle w:val="Doc-text2"/>
              <w:spacing w:after="120"/>
              <w:ind w:left="0" w:firstLine="0"/>
              <w:jc w:val="both"/>
              <w:rPr>
                <w:rFonts w:ascii="Times New Roman" w:eastAsia="Malgun Gothic" w:hAnsi="Times New Roman"/>
                <w:szCs w:val="20"/>
                <w:lang w:eastAsia="ko-KR"/>
              </w:rPr>
            </w:pPr>
            <w:r w:rsidRPr="00B53A6F">
              <w:rPr>
                <w:rFonts w:ascii="Times New Roman" w:eastAsia="Malgun Gothic" w:hAnsi="Times New Roman"/>
                <w:szCs w:val="20"/>
                <w:lang w:eastAsia="ko-KR"/>
              </w:rPr>
              <w:t xml:space="preserve">- Option 5 (new option proposed by CATT): Which type to be used in measurement will be configured by NW. Then the UE only consider the configured RS type in the measurement. </w:t>
            </w:r>
          </w:p>
          <w:p w14:paraId="56FB1FBB" w14:textId="77777777" w:rsidR="005D50E1" w:rsidRPr="00B53A6F" w:rsidRDefault="005D50E1" w:rsidP="00B53A6F">
            <w:pPr>
              <w:pStyle w:val="Doc-text2"/>
              <w:spacing w:after="120"/>
              <w:ind w:left="0" w:firstLine="0"/>
              <w:jc w:val="both"/>
              <w:rPr>
                <w:rFonts w:ascii="Times New Roman" w:hAnsi="Times New Roman"/>
                <w:szCs w:val="20"/>
              </w:rPr>
            </w:pPr>
            <w:r w:rsidRPr="00B53A6F">
              <w:rPr>
                <w:rFonts w:ascii="Times New Roman" w:eastAsia="Malgun Gothic" w:hAnsi="Times New Roman"/>
                <w:szCs w:val="20"/>
                <w:lang w:eastAsia="ko-KR"/>
              </w:rPr>
              <w:t xml:space="preserve">- Option6 (copied from P1, ZTE): </w:t>
            </w:r>
            <w:r w:rsidRPr="00B53A6F">
              <w:rPr>
                <w:rFonts w:ascii="Times New Roman" w:hAnsi="Times New Roman"/>
                <w:szCs w:val="20"/>
              </w:rPr>
              <w:t>The RS for current beam of serving cell is same as or associated with QCL RS provided in the indicated TCI-state, i.e. using the same type of RS as the candidate beam.</w:t>
            </w:r>
          </w:p>
          <w:p w14:paraId="028F12DB" w14:textId="54EEB467" w:rsidR="005D50E1" w:rsidRPr="00B53A6F" w:rsidRDefault="005D50E1" w:rsidP="00B53A6F">
            <w:pPr>
              <w:pStyle w:val="Agreement"/>
              <w:numPr>
                <w:ilvl w:val="0"/>
                <w:numId w:val="2"/>
              </w:numPr>
              <w:tabs>
                <w:tab w:val="clear" w:pos="612"/>
              </w:tabs>
              <w:spacing w:before="0" w:after="120"/>
              <w:jc w:val="both"/>
              <w:rPr>
                <w:rFonts w:ascii="Times New Roman" w:hAnsi="Times New Roman"/>
                <w:szCs w:val="20"/>
              </w:rPr>
            </w:pPr>
            <w:r w:rsidRPr="00B53A6F">
              <w:rPr>
                <w:rFonts w:ascii="Times New Roman" w:hAnsi="Times New Roman"/>
                <w:szCs w:val="20"/>
              </w:rPr>
              <w:t xml:space="preserve">Confirms WA (Same RS type should be used for both serving and neighbouring cell for event LTM3 and event LTM5). We will decide which option to go next meeting. </w:t>
            </w:r>
          </w:p>
        </w:tc>
      </w:tr>
    </w:tbl>
    <w:p w14:paraId="1071EFB6" w14:textId="5A2848FB" w:rsidR="005D50E1" w:rsidRPr="00B53A6F" w:rsidRDefault="00B71082" w:rsidP="00B53A6F">
      <w:pPr>
        <w:spacing w:after="120" w:line="240" w:lineRule="auto"/>
        <w:rPr>
          <w:rFonts w:cs="Times New Roman"/>
          <w:szCs w:val="20"/>
          <w:lang w:val="en-GB" w:eastAsia="en-US"/>
        </w:rPr>
      </w:pPr>
      <w:r w:rsidRPr="00B53A6F">
        <w:rPr>
          <w:rFonts w:cs="Times New Roman"/>
          <w:szCs w:val="20"/>
          <w:lang w:val="en-GB" w:eastAsia="en-US"/>
        </w:rPr>
        <w:t>Although option 4 seems to be the simplest one, companies have concerns on it because it may introduce unnecessary restriction on network configuration.</w:t>
      </w:r>
    </w:p>
    <w:p w14:paraId="56849954" w14:textId="4334679B" w:rsidR="00B71082" w:rsidRPr="00B53A6F" w:rsidRDefault="00B71082" w:rsidP="00B53A6F">
      <w:pPr>
        <w:spacing w:after="120" w:line="240" w:lineRule="auto"/>
        <w:rPr>
          <w:rFonts w:cs="Times New Roman"/>
          <w:szCs w:val="20"/>
          <w:lang w:val="en-GB" w:eastAsia="en-US"/>
        </w:rPr>
      </w:pPr>
      <w:r w:rsidRPr="00B53A6F">
        <w:rPr>
          <w:rFonts w:cs="Times New Roman"/>
          <w:szCs w:val="20"/>
          <w:lang w:val="en-GB" w:eastAsia="en-US"/>
        </w:rPr>
        <w:t>It should be pointed out that the similar issue was actually discussed in RAN1 MIMO, as agreements listed below:</w:t>
      </w:r>
    </w:p>
    <w:tbl>
      <w:tblPr>
        <w:tblStyle w:val="a7"/>
        <w:tblW w:w="0" w:type="auto"/>
        <w:tblLook w:val="04A0" w:firstRow="1" w:lastRow="0" w:firstColumn="1" w:lastColumn="0" w:noHBand="0" w:noVBand="1"/>
      </w:tblPr>
      <w:tblGrid>
        <w:gridCol w:w="8296"/>
      </w:tblGrid>
      <w:tr w:rsidR="004A0C57" w:rsidRPr="00B53A6F" w14:paraId="1CA7CF7E" w14:textId="77777777" w:rsidTr="004A0C57">
        <w:tc>
          <w:tcPr>
            <w:tcW w:w="8296" w:type="dxa"/>
          </w:tcPr>
          <w:p w14:paraId="180828CF" w14:textId="4596C150" w:rsidR="004A0C57" w:rsidRPr="00B53A6F" w:rsidRDefault="004A0C57" w:rsidP="00B53A6F">
            <w:pPr>
              <w:widowControl/>
              <w:numPr>
                <w:ilvl w:val="0"/>
                <w:numId w:val="17"/>
              </w:numPr>
              <w:shd w:val="clear" w:color="auto" w:fill="FFFFFF"/>
              <w:snapToGrid w:val="0"/>
              <w:spacing w:after="120"/>
              <w:rPr>
                <w:rFonts w:cs="Times New Roman"/>
                <w:b/>
                <w:color w:val="000000"/>
              </w:rPr>
            </w:pPr>
            <w:r w:rsidRPr="00B53A6F">
              <w:rPr>
                <w:rFonts w:cs="Times New Roman"/>
                <w:b/>
                <w:color w:val="000000"/>
              </w:rPr>
              <w:lastRenderedPageBreak/>
              <w:t>RS determination scheme for the current beam (RAN1 #117)</w:t>
            </w:r>
          </w:p>
          <w:p w14:paraId="0C124001" w14:textId="77777777" w:rsidR="004A0C57" w:rsidRPr="00B53A6F" w:rsidRDefault="004A0C57" w:rsidP="00B53A6F">
            <w:pPr>
              <w:widowControl/>
              <w:numPr>
                <w:ilvl w:val="1"/>
                <w:numId w:val="17"/>
              </w:numPr>
              <w:shd w:val="clear" w:color="auto" w:fill="FFFFFF"/>
              <w:snapToGrid w:val="0"/>
              <w:spacing w:after="120"/>
              <w:rPr>
                <w:rFonts w:cs="Times New Roman"/>
                <w:color w:val="000000"/>
              </w:rPr>
            </w:pPr>
            <w:r w:rsidRPr="00B53A6F">
              <w:rPr>
                <w:rFonts w:cs="Times New Roman"/>
                <w:color w:val="000000"/>
              </w:rPr>
              <w:t>Scheme-1: RS for current beam is the QCL RS in the indicated TCI state</w:t>
            </w:r>
          </w:p>
          <w:p w14:paraId="332E1FAF" w14:textId="77777777" w:rsidR="004A0C57" w:rsidRPr="00B53A6F" w:rsidRDefault="004A0C57" w:rsidP="00B53A6F">
            <w:pPr>
              <w:widowControl/>
              <w:numPr>
                <w:ilvl w:val="2"/>
                <w:numId w:val="17"/>
              </w:numPr>
              <w:shd w:val="clear" w:color="auto" w:fill="FFFFFF"/>
              <w:snapToGrid w:val="0"/>
              <w:spacing w:after="120"/>
              <w:rPr>
                <w:rFonts w:cs="Times New Roman"/>
                <w:color w:val="000000"/>
              </w:rPr>
            </w:pPr>
            <w:r w:rsidRPr="00B53A6F">
              <w:rPr>
                <w:rFonts w:cs="Times New Roman"/>
                <w:color w:val="000000"/>
              </w:rPr>
              <w:t>When the QCL RS is CSI-RS for BM, the RS for current beam is the CSI-RS for BM;</w:t>
            </w:r>
          </w:p>
          <w:p w14:paraId="0B8254B2" w14:textId="77777777" w:rsidR="004A0C57" w:rsidRPr="00B53A6F" w:rsidRDefault="004A0C57" w:rsidP="00B53A6F">
            <w:pPr>
              <w:widowControl/>
              <w:numPr>
                <w:ilvl w:val="2"/>
                <w:numId w:val="17"/>
              </w:numPr>
              <w:shd w:val="clear" w:color="auto" w:fill="FFFFFF"/>
              <w:snapToGrid w:val="0"/>
              <w:spacing w:after="120"/>
              <w:rPr>
                <w:rFonts w:cs="Times New Roman"/>
                <w:color w:val="000000"/>
              </w:rPr>
            </w:pPr>
            <w:r w:rsidRPr="00B53A6F">
              <w:rPr>
                <w:rFonts w:cs="Times New Roman"/>
                <w:color w:val="000000"/>
              </w:rPr>
              <w:t xml:space="preserve">When the QCL RS is only TRS, the RS for current beam is the TRS but the RS resource is also included in an </w:t>
            </w:r>
            <w:r w:rsidRPr="00B53A6F">
              <w:rPr>
                <w:rFonts w:cs="Times New Roman"/>
                <w:i/>
                <w:color w:val="000000"/>
              </w:rPr>
              <w:t>NZP-CSI-RS-</w:t>
            </w:r>
            <w:proofErr w:type="spellStart"/>
            <w:r w:rsidRPr="00B53A6F">
              <w:rPr>
                <w:rFonts w:cs="Times New Roman"/>
                <w:i/>
                <w:color w:val="000000"/>
              </w:rPr>
              <w:t>ResourceSet</w:t>
            </w:r>
            <w:proofErr w:type="spellEnd"/>
            <w:r w:rsidRPr="00B53A6F">
              <w:rPr>
                <w:rFonts w:cs="Times New Roman"/>
                <w:color w:val="000000"/>
              </w:rPr>
              <w:t xml:space="preserve"> configured with </w:t>
            </w:r>
            <w:r w:rsidRPr="00B53A6F">
              <w:rPr>
                <w:rFonts w:cs="Times New Roman"/>
                <w:i/>
                <w:color w:val="000000"/>
              </w:rPr>
              <w:t>repetition</w:t>
            </w:r>
            <w:r w:rsidRPr="00B53A6F">
              <w:rPr>
                <w:rFonts w:cs="Times New Roman"/>
                <w:color w:val="000000"/>
              </w:rPr>
              <w:t>.</w:t>
            </w:r>
          </w:p>
          <w:p w14:paraId="21F7D528" w14:textId="77777777" w:rsidR="004A0C57" w:rsidRPr="00B53A6F" w:rsidRDefault="004A0C57" w:rsidP="00B53A6F">
            <w:pPr>
              <w:widowControl/>
              <w:numPr>
                <w:ilvl w:val="1"/>
                <w:numId w:val="17"/>
              </w:numPr>
              <w:shd w:val="clear" w:color="auto" w:fill="FFFFFF"/>
              <w:snapToGrid w:val="0"/>
              <w:spacing w:after="120"/>
              <w:rPr>
                <w:rFonts w:cs="Times New Roman"/>
                <w:color w:val="000000"/>
              </w:rPr>
            </w:pPr>
            <w:r w:rsidRPr="00B53A6F">
              <w:rPr>
                <w:rFonts w:cs="Times New Roman"/>
                <w:color w:val="000000"/>
              </w:rPr>
              <w:t xml:space="preserve">Scheme-2: the RS for current beam is the SSB which is </w:t>
            </w:r>
            <w:proofErr w:type="spellStart"/>
            <w:r w:rsidRPr="00B53A6F">
              <w:rPr>
                <w:rFonts w:cs="Times New Roman"/>
                <w:color w:val="000000"/>
              </w:rPr>
              <w:t>QCLed</w:t>
            </w:r>
            <w:proofErr w:type="spellEnd"/>
            <w:r w:rsidRPr="00B53A6F">
              <w:rPr>
                <w:rFonts w:cs="Times New Roman"/>
                <w:color w:val="000000"/>
              </w:rPr>
              <w:t xml:space="preserve"> with the QCL RS in the indicated TCI state.</w:t>
            </w:r>
          </w:p>
          <w:p w14:paraId="3BB9249E" w14:textId="35A5EFE7" w:rsidR="004A0C57" w:rsidRPr="00B53A6F" w:rsidRDefault="004A0C57" w:rsidP="00B53A6F">
            <w:pPr>
              <w:widowControl/>
              <w:numPr>
                <w:ilvl w:val="0"/>
                <w:numId w:val="17"/>
              </w:numPr>
              <w:shd w:val="clear" w:color="auto" w:fill="FFFFFF"/>
              <w:snapToGrid w:val="0"/>
              <w:spacing w:beforeLines="50" w:before="120" w:after="120"/>
              <w:ind w:left="482" w:hanging="482"/>
              <w:rPr>
                <w:rFonts w:cs="Times New Roman"/>
                <w:b/>
                <w:color w:val="000000"/>
              </w:rPr>
            </w:pPr>
            <w:r w:rsidRPr="00B53A6F">
              <w:rPr>
                <w:rFonts w:cs="Times New Roman"/>
                <w:b/>
                <w:color w:val="000000"/>
              </w:rPr>
              <w:t>RS determination scheme for the current beam (RAN1 #118)</w:t>
            </w:r>
          </w:p>
          <w:p w14:paraId="48BE8702" w14:textId="4ABBA4EF" w:rsidR="004A0C57" w:rsidRPr="00B53A6F" w:rsidRDefault="004A0C57" w:rsidP="00B53A6F">
            <w:pPr>
              <w:widowControl/>
              <w:numPr>
                <w:ilvl w:val="1"/>
                <w:numId w:val="17"/>
              </w:numPr>
              <w:shd w:val="clear" w:color="auto" w:fill="FFFFFF"/>
              <w:snapToGrid w:val="0"/>
              <w:spacing w:after="120"/>
              <w:rPr>
                <w:rFonts w:eastAsiaTheme="minorEastAsia" w:cs="Times New Roman"/>
              </w:rPr>
            </w:pPr>
            <w:r w:rsidRPr="00B53A6F">
              <w:rPr>
                <w:rFonts w:cs="Times New Roman"/>
                <w:color w:val="000000"/>
                <w:lang w:eastAsia="en-US"/>
              </w:rPr>
              <w:t>The RS(s) for new beam(s) are explicitly configured</w:t>
            </w:r>
            <w:r w:rsidRPr="00B53A6F">
              <w:rPr>
                <w:rFonts w:cs="Times New Roman"/>
                <w:color w:val="000000"/>
              </w:rPr>
              <w:t xml:space="preserve"> by RRC.</w:t>
            </w:r>
          </w:p>
          <w:p w14:paraId="504E27C0" w14:textId="66BE2F68" w:rsidR="004A0C57" w:rsidRPr="00B53A6F" w:rsidRDefault="004A0C57" w:rsidP="00B53A6F">
            <w:pPr>
              <w:widowControl/>
              <w:numPr>
                <w:ilvl w:val="0"/>
                <w:numId w:val="17"/>
              </w:numPr>
              <w:shd w:val="clear" w:color="auto" w:fill="FFFFFF"/>
              <w:snapToGrid w:val="0"/>
              <w:spacing w:beforeLines="50" w:before="120" w:after="120"/>
              <w:ind w:left="482" w:hanging="482"/>
              <w:rPr>
                <w:rFonts w:cs="Times New Roman"/>
                <w:b/>
                <w:color w:val="000000"/>
              </w:rPr>
            </w:pPr>
            <w:r w:rsidRPr="00B53A6F">
              <w:rPr>
                <w:rFonts w:cs="Times New Roman"/>
                <w:b/>
                <w:color w:val="000000"/>
              </w:rPr>
              <w:t>Assumption of the same RS type is achieved implicitly based on the RS type of new beam(s) (RAN1 #118bis)</w:t>
            </w:r>
          </w:p>
          <w:p w14:paraId="56D0A070" w14:textId="6157CA4A" w:rsidR="004A0C57" w:rsidRPr="00B53A6F" w:rsidRDefault="004A0C57" w:rsidP="00B53A6F">
            <w:pPr>
              <w:spacing w:after="120"/>
              <w:rPr>
                <w:rFonts w:cs="Times New Roman"/>
                <w:lang w:val="en-GB" w:eastAsia="en-US"/>
              </w:rPr>
            </w:pPr>
            <w:r w:rsidRPr="00B53A6F">
              <w:rPr>
                <w:rFonts w:eastAsiaTheme="minorEastAsia" w:cs="Times New Roman"/>
              </w:rPr>
              <w:t xml:space="preserve"> If the RS(s) for new beam are CSI-RS configured in a CSI-RS resource set configured with repetition, Scheme-1 is enabled; otherwise, Scheme-2 is enabled.</w:t>
            </w:r>
          </w:p>
        </w:tc>
      </w:tr>
    </w:tbl>
    <w:p w14:paraId="2FF73EFF" w14:textId="3BB37A2D" w:rsidR="004A0C57" w:rsidRPr="00B53A6F" w:rsidRDefault="004A0C57" w:rsidP="00B53A6F">
      <w:pPr>
        <w:pStyle w:val="ab"/>
        <w:spacing w:before="0"/>
        <w:jc w:val="both"/>
        <w:rPr>
          <w:b/>
          <w:lang w:eastAsia="zh-CN"/>
        </w:rPr>
      </w:pPr>
      <w:bookmarkStart w:id="10" w:name="_Ref181954377"/>
      <w:r w:rsidRPr="00B53A6F">
        <w:rPr>
          <w:b/>
        </w:rPr>
        <w:t xml:space="preserve">Observation </w:t>
      </w:r>
      <w:r w:rsidRPr="00B53A6F">
        <w:rPr>
          <w:b/>
        </w:rPr>
        <w:fldChar w:fldCharType="begin"/>
      </w:r>
      <w:r w:rsidRPr="00B53A6F">
        <w:rPr>
          <w:b/>
        </w:rPr>
        <w:instrText xml:space="preserve"> SEQ Observation \* ARABIC </w:instrText>
      </w:r>
      <w:r w:rsidRPr="00B53A6F">
        <w:rPr>
          <w:b/>
        </w:rPr>
        <w:fldChar w:fldCharType="separate"/>
      </w:r>
      <w:r w:rsidR="001B10ED">
        <w:rPr>
          <w:b/>
          <w:noProof/>
        </w:rPr>
        <w:t>4</w:t>
      </w:r>
      <w:r w:rsidRPr="00B53A6F">
        <w:rPr>
          <w:b/>
        </w:rPr>
        <w:fldChar w:fldCharType="end"/>
      </w:r>
      <w:r w:rsidRPr="00B53A6F">
        <w:rPr>
          <w:b/>
          <w:lang w:eastAsia="zh-CN"/>
        </w:rPr>
        <w:t xml:space="preserve">: RAN1 agreed for MIMO that the measurement RS for the current beam is derived from the indicated TCI state of the serving cell, i.e., QCL RS or SSB </w:t>
      </w:r>
      <w:proofErr w:type="spellStart"/>
      <w:r w:rsidRPr="00B53A6F">
        <w:rPr>
          <w:b/>
          <w:lang w:eastAsia="zh-CN"/>
        </w:rPr>
        <w:t>QCLed</w:t>
      </w:r>
      <w:proofErr w:type="spellEnd"/>
      <w:r w:rsidRPr="00B53A6F">
        <w:rPr>
          <w:b/>
          <w:lang w:eastAsia="zh-CN"/>
        </w:rPr>
        <w:t xml:space="preserve"> with QCL RS, and the measurement RS for the candidate beam is configured by RRC.</w:t>
      </w:r>
      <w:bookmarkEnd w:id="10"/>
    </w:p>
    <w:p w14:paraId="0608E346" w14:textId="0A591511" w:rsidR="004A0C57" w:rsidRPr="00B53A6F" w:rsidRDefault="004A0C57" w:rsidP="00B53A6F">
      <w:pPr>
        <w:spacing w:beforeLines="50" w:before="120" w:after="120" w:line="240" w:lineRule="auto"/>
        <w:rPr>
          <w:rFonts w:cs="Times New Roman"/>
          <w:szCs w:val="20"/>
        </w:rPr>
      </w:pPr>
      <w:r w:rsidRPr="00B53A6F">
        <w:rPr>
          <w:rFonts w:cs="Times New Roman"/>
          <w:szCs w:val="20"/>
        </w:rPr>
        <w:t xml:space="preserve">Therefore, reusing the above solution for LTM is the simplest way. Thus, either SSB or CSI-RS for </w:t>
      </w:r>
      <w:r w:rsidR="00F0155C" w:rsidRPr="00F0155C">
        <w:rPr>
          <w:rFonts w:cs="Times New Roman"/>
          <w:szCs w:val="20"/>
        </w:rPr>
        <w:t xml:space="preserve">beam </w:t>
      </w:r>
      <w:proofErr w:type="spellStart"/>
      <w:r w:rsidR="00F0155C" w:rsidRPr="00F0155C">
        <w:rPr>
          <w:rFonts w:cs="Times New Roman"/>
          <w:szCs w:val="20"/>
        </w:rPr>
        <w:t>measurementBM</w:t>
      </w:r>
      <w:proofErr w:type="spellEnd"/>
      <w:r w:rsidRPr="00B53A6F">
        <w:rPr>
          <w:rFonts w:cs="Times New Roman"/>
          <w:szCs w:val="20"/>
        </w:rPr>
        <w:t xml:space="preserve"> can be configured as measurement RS of the candidate beam, which is included in the </w:t>
      </w:r>
      <w:r w:rsidRPr="00B53A6F">
        <w:rPr>
          <w:rFonts w:cs="Times New Roman"/>
          <w:i/>
          <w:szCs w:val="20"/>
        </w:rPr>
        <w:t>LTM-CSI-</w:t>
      </w:r>
      <w:proofErr w:type="spellStart"/>
      <w:r w:rsidRPr="00B53A6F">
        <w:rPr>
          <w:rFonts w:cs="Times New Roman"/>
          <w:i/>
          <w:szCs w:val="20"/>
        </w:rPr>
        <w:t>ResourceConfig</w:t>
      </w:r>
      <w:proofErr w:type="spellEnd"/>
      <w:r w:rsidRPr="00B53A6F">
        <w:rPr>
          <w:rFonts w:cs="Times New Roman"/>
          <w:szCs w:val="20"/>
        </w:rPr>
        <w:t xml:space="preserve"> and all potential cases are listed as below.</w:t>
      </w:r>
    </w:p>
    <w:p w14:paraId="1E039CD2" w14:textId="5F0730C1" w:rsidR="004A0C57" w:rsidRPr="00B53A6F" w:rsidRDefault="004A0C57" w:rsidP="00B53A6F">
      <w:pPr>
        <w:pStyle w:val="observation"/>
        <w:numPr>
          <w:ilvl w:val="0"/>
          <w:numId w:val="20"/>
        </w:numPr>
        <w:rPr>
          <w:b w:val="0"/>
          <w:i w:val="0"/>
          <w:szCs w:val="20"/>
        </w:rPr>
      </w:pPr>
      <w:r w:rsidRPr="00B53A6F">
        <w:rPr>
          <w:b w:val="0"/>
          <w:i w:val="0"/>
          <w:szCs w:val="20"/>
        </w:rPr>
        <w:t>Case-1: SSB-&gt;CSI-RS for BM</w:t>
      </w:r>
      <w:r w:rsidR="00F0155C">
        <w:rPr>
          <w:rFonts w:hint="eastAsia"/>
          <w:b w:val="0"/>
          <w:i w:val="0"/>
          <w:szCs w:val="20"/>
        </w:rPr>
        <w:t xml:space="preserve"> (beam measurement)</w:t>
      </w:r>
      <w:r w:rsidRPr="00B53A6F">
        <w:rPr>
          <w:b w:val="0"/>
          <w:i w:val="0"/>
          <w:szCs w:val="20"/>
        </w:rPr>
        <w:t>-&gt;indicated TCI state, SSB configured for candidate cell beam, serving cell beam is SSB;</w:t>
      </w:r>
      <w:r w:rsidR="00F0155C" w:rsidRPr="00F0155C">
        <w:rPr>
          <w:rFonts w:hint="eastAsia"/>
          <w:b w:val="0"/>
          <w:i w:val="0"/>
          <w:szCs w:val="20"/>
        </w:rPr>
        <w:t xml:space="preserve"> </w:t>
      </w:r>
      <w:r w:rsidR="00E17D8F">
        <w:rPr>
          <w:b w:val="0"/>
          <w:i w:val="0"/>
          <w:szCs w:val="20"/>
        </w:rPr>
        <w:t>(I.e.</w:t>
      </w:r>
      <w:r w:rsidR="00F0155C">
        <w:rPr>
          <w:rFonts w:hint="eastAsia"/>
          <w:b w:val="0"/>
          <w:i w:val="0"/>
          <w:szCs w:val="20"/>
        </w:rPr>
        <w:t xml:space="preserve">, in case the QCL RS of indicated TCI state is </w:t>
      </w:r>
      <w:r w:rsidR="00F0155C" w:rsidRPr="00F0155C">
        <w:rPr>
          <w:rFonts w:hint="eastAsia"/>
          <w:b w:val="0"/>
          <w:i w:val="0"/>
          <w:szCs w:val="20"/>
        </w:rPr>
        <w:t xml:space="preserve">CSI-RS for </w:t>
      </w:r>
      <w:r w:rsidR="00F0155C">
        <w:rPr>
          <w:rFonts w:hint="eastAsia"/>
          <w:b w:val="0"/>
          <w:i w:val="0"/>
          <w:szCs w:val="20"/>
        </w:rPr>
        <w:t xml:space="preserve">BM, and there is a </w:t>
      </w:r>
      <w:proofErr w:type="spellStart"/>
      <w:r w:rsidR="00E17D8F">
        <w:rPr>
          <w:b w:val="0"/>
          <w:i w:val="0"/>
          <w:szCs w:val="20"/>
        </w:rPr>
        <w:t>QLCed</w:t>
      </w:r>
      <w:proofErr w:type="spellEnd"/>
      <w:r w:rsidR="00E17D8F">
        <w:rPr>
          <w:b w:val="0"/>
          <w:i w:val="0"/>
          <w:szCs w:val="20"/>
        </w:rPr>
        <w:t xml:space="preserve"> </w:t>
      </w:r>
      <w:r w:rsidR="00F0155C">
        <w:rPr>
          <w:rFonts w:hint="eastAsia"/>
          <w:b w:val="0"/>
          <w:i w:val="0"/>
          <w:szCs w:val="20"/>
        </w:rPr>
        <w:t xml:space="preserve">SSB </w:t>
      </w:r>
      <w:r w:rsidR="00E17D8F">
        <w:rPr>
          <w:b w:val="0"/>
          <w:i w:val="0"/>
          <w:szCs w:val="20"/>
        </w:rPr>
        <w:t>with it</w:t>
      </w:r>
      <w:r w:rsidR="00F0155C">
        <w:rPr>
          <w:rFonts w:hint="eastAsia"/>
          <w:b w:val="0"/>
          <w:i w:val="0"/>
          <w:szCs w:val="20"/>
        </w:rPr>
        <w:t xml:space="preserve">, then if a beam of candidate cell is </w:t>
      </w:r>
      <w:r w:rsidR="00E17D8F">
        <w:rPr>
          <w:b w:val="0"/>
          <w:i w:val="0"/>
          <w:szCs w:val="20"/>
        </w:rPr>
        <w:t xml:space="preserve">configured as </w:t>
      </w:r>
      <w:r w:rsidR="00F0155C">
        <w:rPr>
          <w:rFonts w:hint="eastAsia"/>
          <w:b w:val="0"/>
          <w:i w:val="0"/>
          <w:szCs w:val="20"/>
        </w:rPr>
        <w:t xml:space="preserve">SSB, then the compared RS in serving cell should be the </w:t>
      </w:r>
      <w:proofErr w:type="spellStart"/>
      <w:r w:rsidR="00E17D8F">
        <w:rPr>
          <w:b w:val="0"/>
          <w:i w:val="0"/>
          <w:szCs w:val="20"/>
        </w:rPr>
        <w:t>QLCed</w:t>
      </w:r>
      <w:proofErr w:type="spellEnd"/>
      <w:r w:rsidR="00E17D8F">
        <w:rPr>
          <w:b w:val="0"/>
          <w:i w:val="0"/>
          <w:szCs w:val="20"/>
        </w:rPr>
        <w:t xml:space="preserve"> </w:t>
      </w:r>
      <w:r w:rsidR="00E17D8F">
        <w:rPr>
          <w:rFonts w:hint="eastAsia"/>
          <w:b w:val="0"/>
          <w:i w:val="0"/>
          <w:szCs w:val="20"/>
        </w:rPr>
        <w:t>SSB</w:t>
      </w:r>
      <w:r w:rsidR="00F0155C">
        <w:rPr>
          <w:rFonts w:hint="eastAsia"/>
          <w:b w:val="0"/>
          <w:i w:val="0"/>
          <w:szCs w:val="20"/>
        </w:rPr>
        <w:t xml:space="preserve"> </w:t>
      </w:r>
      <w:r w:rsidR="00E17D8F" w:rsidRPr="00E17D8F">
        <w:rPr>
          <w:b w:val="0"/>
          <w:i w:val="0"/>
          <w:szCs w:val="20"/>
        </w:rPr>
        <w:t>with the QCL RS in the indicated TCI state</w:t>
      </w:r>
      <w:r w:rsidR="00E17D8F">
        <w:rPr>
          <w:b w:val="0"/>
          <w:i w:val="0"/>
          <w:szCs w:val="20"/>
        </w:rPr>
        <w:t>)</w:t>
      </w:r>
      <w:r w:rsidR="00F0155C">
        <w:rPr>
          <w:rFonts w:hint="eastAsia"/>
          <w:b w:val="0"/>
          <w:i w:val="0"/>
          <w:szCs w:val="20"/>
        </w:rPr>
        <w:t>.</w:t>
      </w:r>
    </w:p>
    <w:p w14:paraId="0BA3D419" w14:textId="57076EE5" w:rsidR="004A0C57" w:rsidRPr="00B53A6F" w:rsidRDefault="004A0C57" w:rsidP="00B53A6F">
      <w:pPr>
        <w:pStyle w:val="observation"/>
        <w:numPr>
          <w:ilvl w:val="0"/>
          <w:numId w:val="20"/>
        </w:numPr>
        <w:rPr>
          <w:b w:val="0"/>
          <w:i w:val="0"/>
          <w:szCs w:val="20"/>
        </w:rPr>
      </w:pPr>
      <w:r w:rsidRPr="00B53A6F">
        <w:rPr>
          <w:b w:val="0"/>
          <w:i w:val="0"/>
          <w:szCs w:val="20"/>
        </w:rPr>
        <w:t>Case-2: SSB-&gt;CSI-RS for BM-&gt;indicated TCI state, CSI-RS for BM configured for candidate cell beam, serving cell beam is CSI-RS for BM;</w:t>
      </w:r>
    </w:p>
    <w:p w14:paraId="270C7237" w14:textId="26A773E1" w:rsidR="004A0C57" w:rsidRPr="00B53A6F" w:rsidRDefault="004A0C57" w:rsidP="00B53A6F">
      <w:pPr>
        <w:pStyle w:val="observation"/>
        <w:numPr>
          <w:ilvl w:val="0"/>
          <w:numId w:val="20"/>
        </w:numPr>
        <w:rPr>
          <w:b w:val="0"/>
          <w:i w:val="0"/>
          <w:szCs w:val="20"/>
        </w:rPr>
      </w:pPr>
      <w:r w:rsidRPr="00B53A6F">
        <w:rPr>
          <w:b w:val="0"/>
          <w:i w:val="0"/>
          <w:szCs w:val="20"/>
        </w:rPr>
        <w:t xml:space="preserve">Case-3: CSI-RS for </w:t>
      </w:r>
      <w:r w:rsidR="001B10ED">
        <w:rPr>
          <w:b w:val="0"/>
          <w:i w:val="0"/>
          <w:szCs w:val="20"/>
        </w:rPr>
        <w:t>BM</w:t>
      </w:r>
      <w:r w:rsidRPr="00B53A6F">
        <w:rPr>
          <w:b w:val="0"/>
          <w:i w:val="0"/>
          <w:szCs w:val="20"/>
        </w:rPr>
        <w:t xml:space="preserve">-&gt;indicated TCI state, CSI-RS for </w:t>
      </w:r>
      <w:r w:rsidR="001B10ED">
        <w:rPr>
          <w:b w:val="0"/>
          <w:i w:val="0"/>
          <w:szCs w:val="20"/>
        </w:rPr>
        <w:t>BM</w:t>
      </w:r>
      <w:r w:rsidRPr="00B53A6F">
        <w:rPr>
          <w:b w:val="0"/>
          <w:i w:val="0"/>
          <w:szCs w:val="20"/>
        </w:rPr>
        <w:t xml:space="preserve"> configured for candidate cell beam, serving cell beam is CSI-RS for </w:t>
      </w:r>
      <w:r w:rsidR="001B10ED">
        <w:rPr>
          <w:b w:val="0"/>
          <w:i w:val="0"/>
          <w:szCs w:val="20"/>
        </w:rPr>
        <w:t>BM</w:t>
      </w:r>
      <w:r w:rsidRPr="00B53A6F">
        <w:rPr>
          <w:b w:val="0"/>
          <w:i w:val="0"/>
          <w:szCs w:val="20"/>
        </w:rPr>
        <w:t>;</w:t>
      </w:r>
    </w:p>
    <w:p w14:paraId="23866520" w14:textId="0FFECEB8" w:rsidR="004A0C57" w:rsidRPr="00B53A6F" w:rsidRDefault="004A0C57" w:rsidP="00B53A6F">
      <w:pPr>
        <w:pStyle w:val="observation"/>
        <w:numPr>
          <w:ilvl w:val="0"/>
          <w:numId w:val="20"/>
        </w:numPr>
        <w:rPr>
          <w:b w:val="0"/>
          <w:i w:val="0"/>
          <w:szCs w:val="20"/>
        </w:rPr>
      </w:pPr>
      <w:r w:rsidRPr="00B53A6F">
        <w:rPr>
          <w:b w:val="0"/>
          <w:i w:val="0"/>
          <w:szCs w:val="20"/>
        </w:rPr>
        <w:t xml:space="preserve">Case-4: CSI-RS for </w:t>
      </w:r>
      <w:r w:rsidR="001B10ED">
        <w:rPr>
          <w:b w:val="0"/>
          <w:i w:val="0"/>
          <w:szCs w:val="20"/>
        </w:rPr>
        <w:t>BM</w:t>
      </w:r>
      <w:r w:rsidRPr="00B53A6F">
        <w:rPr>
          <w:b w:val="0"/>
          <w:i w:val="0"/>
          <w:szCs w:val="20"/>
        </w:rPr>
        <w:t xml:space="preserve"> -&gt;indicated TCI state, SSB configured for candidate cell beam;</w:t>
      </w:r>
    </w:p>
    <w:p w14:paraId="75E2387D" w14:textId="77777777" w:rsidR="004A0C57" w:rsidRPr="00B53A6F" w:rsidRDefault="004A0C57" w:rsidP="00B53A6F">
      <w:pPr>
        <w:pStyle w:val="observation"/>
        <w:numPr>
          <w:ilvl w:val="0"/>
          <w:numId w:val="20"/>
        </w:numPr>
        <w:rPr>
          <w:b w:val="0"/>
          <w:i w:val="0"/>
          <w:szCs w:val="20"/>
        </w:rPr>
      </w:pPr>
      <w:r w:rsidRPr="00B53A6F">
        <w:rPr>
          <w:b w:val="0"/>
          <w:i w:val="0"/>
          <w:szCs w:val="20"/>
        </w:rPr>
        <w:t>Case-5: SSB-&gt;TRS -&gt;indicated TCI state, SSB configured for candidate cell beam, serving cell beam is SSB;</w:t>
      </w:r>
    </w:p>
    <w:p w14:paraId="029E18A3" w14:textId="75D55D5F" w:rsidR="004A0C57" w:rsidRDefault="004A0C57" w:rsidP="00B53A6F">
      <w:pPr>
        <w:pStyle w:val="observation"/>
        <w:numPr>
          <w:ilvl w:val="0"/>
          <w:numId w:val="20"/>
        </w:numPr>
        <w:rPr>
          <w:b w:val="0"/>
          <w:i w:val="0"/>
          <w:szCs w:val="20"/>
        </w:rPr>
      </w:pPr>
      <w:r w:rsidRPr="00B53A6F">
        <w:rPr>
          <w:b w:val="0"/>
          <w:i w:val="0"/>
          <w:szCs w:val="20"/>
        </w:rPr>
        <w:t xml:space="preserve">Case-6: SSB-&gt;TRS -&gt;indicated TCI state, CSI-RS for BM configured for candidate cell beam; </w:t>
      </w:r>
    </w:p>
    <w:p w14:paraId="6AA5C080" w14:textId="77777777" w:rsidR="00CD4AD5" w:rsidRDefault="00CD4AD5" w:rsidP="00CD4AD5">
      <w:pPr>
        <w:pStyle w:val="observation"/>
        <w:numPr>
          <w:ilvl w:val="0"/>
          <w:numId w:val="20"/>
        </w:numPr>
        <w:rPr>
          <w:b w:val="0"/>
          <w:i w:val="0"/>
        </w:rPr>
      </w:pPr>
      <w:r>
        <w:rPr>
          <w:rFonts w:hint="eastAsia"/>
          <w:b w:val="0"/>
          <w:i w:val="0"/>
        </w:rPr>
        <w:t>C</w:t>
      </w:r>
      <w:r>
        <w:rPr>
          <w:b w:val="0"/>
          <w:i w:val="0"/>
        </w:rPr>
        <w:t>ase-7: TRS -&gt;indicated TCI state, SSB configured for candidate cell beam;</w:t>
      </w:r>
    </w:p>
    <w:p w14:paraId="156BFBC0" w14:textId="7B3D3825" w:rsidR="00CD4AD5" w:rsidRPr="00CD4AD5" w:rsidRDefault="00CD4AD5" w:rsidP="00CD4AD5">
      <w:pPr>
        <w:pStyle w:val="observation"/>
        <w:numPr>
          <w:ilvl w:val="0"/>
          <w:numId w:val="20"/>
        </w:numPr>
        <w:rPr>
          <w:b w:val="0"/>
          <w:i w:val="0"/>
        </w:rPr>
      </w:pPr>
      <w:r>
        <w:rPr>
          <w:b w:val="0"/>
          <w:i w:val="0"/>
        </w:rPr>
        <w:t xml:space="preserve">Case-8: TRS -&gt;indicated TCI state, CSI-RS for BM configured for candidate cell beam, serving cell beam is CSI-RS for BM. In this case, the TRS should be included in an </w:t>
      </w:r>
      <w:r w:rsidRPr="00050CA1">
        <w:rPr>
          <w:b w:val="0"/>
        </w:rPr>
        <w:t>NZP-CSI-</w:t>
      </w:r>
      <w:proofErr w:type="spellStart"/>
      <w:r w:rsidRPr="00050CA1">
        <w:rPr>
          <w:b w:val="0"/>
        </w:rPr>
        <w:t>ResourceSet</w:t>
      </w:r>
      <w:proofErr w:type="spellEnd"/>
      <w:r>
        <w:rPr>
          <w:b w:val="0"/>
          <w:i w:val="0"/>
        </w:rPr>
        <w:t xml:space="preserve"> configured with</w:t>
      </w:r>
      <w:r w:rsidRPr="00050CA1">
        <w:rPr>
          <w:b w:val="0"/>
        </w:rPr>
        <w:t xml:space="preserve"> </w:t>
      </w:r>
      <w:proofErr w:type="spellStart"/>
      <w:r w:rsidRPr="00050CA1">
        <w:rPr>
          <w:b w:val="0"/>
        </w:rPr>
        <w:t>trs</w:t>
      </w:r>
      <w:proofErr w:type="spellEnd"/>
      <w:r w:rsidRPr="00050CA1">
        <w:rPr>
          <w:b w:val="0"/>
        </w:rPr>
        <w:t>-info</w:t>
      </w:r>
      <w:r>
        <w:rPr>
          <w:b w:val="0"/>
          <w:i w:val="0"/>
        </w:rPr>
        <w:t>.</w:t>
      </w:r>
    </w:p>
    <w:p w14:paraId="1DD84541" w14:textId="77777777" w:rsidR="001B10ED" w:rsidRDefault="004A0C57" w:rsidP="00B53A6F">
      <w:pPr>
        <w:spacing w:after="120" w:line="240" w:lineRule="auto"/>
        <w:rPr>
          <w:rFonts w:cs="Times New Roman"/>
          <w:szCs w:val="20"/>
        </w:rPr>
      </w:pPr>
      <w:r w:rsidRPr="00B53A6F">
        <w:rPr>
          <w:rFonts w:cs="Times New Roman"/>
          <w:szCs w:val="20"/>
        </w:rPr>
        <w:t xml:space="preserve">The solution applies for most cases except for Case-4 </w:t>
      </w:r>
      <w:r w:rsidR="000B04ED" w:rsidRPr="00B53A6F">
        <w:rPr>
          <w:rFonts w:cs="Times New Roman"/>
          <w:szCs w:val="20"/>
        </w:rPr>
        <w:t xml:space="preserve">(no </w:t>
      </w:r>
      <w:proofErr w:type="spellStart"/>
      <w:r w:rsidR="000B04ED" w:rsidRPr="00B53A6F">
        <w:rPr>
          <w:rFonts w:cs="Times New Roman"/>
          <w:szCs w:val="20"/>
        </w:rPr>
        <w:t>QLCed</w:t>
      </w:r>
      <w:proofErr w:type="spellEnd"/>
      <w:r w:rsidR="000B04ED" w:rsidRPr="00B53A6F">
        <w:rPr>
          <w:rFonts w:cs="Times New Roman"/>
          <w:szCs w:val="20"/>
        </w:rPr>
        <w:t xml:space="preserve"> SSB for current beam </w:t>
      </w:r>
      <w:r w:rsidR="00890A0C" w:rsidRPr="00B53A6F">
        <w:rPr>
          <w:rFonts w:cs="Times New Roman"/>
          <w:szCs w:val="20"/>
        </w:rPr>
        <w:t xml:space="preserve">of </w:t>
      </w:r>
      <w:r w:rsidR="000B04ED" w:rsidRPr="00B53A6F">
        <w:rPr>
          <w:rFonts w:cs="Times New Roman"/>
          <w:szCs w:val="20"/>
        </w:rPr>
        <w:t>CSI-RS)</w:t>
      </w:r>
      <w:r w:rsidR="00CD4AD5">
        <w:rPr>
          <w:rFonts w:cs="Times New Roman"/>
          <w:szCs w:val="20"/>
        </w:rPr>
        <w:t xml:space="preserve">, </w:t>
      </w:r>
      <w:r w:rsidRPr="00B53A6F">
        <w:rPr>
          <w:rFonts w:cs="Times New Roman"/>
          <w:szCs w:val="20"/>
        </w:rPr>
        <w:t>Case-6</w:t>
      </w:r>
      <w:r w:rsidR="000B04ED" w:rsidRPr="00B53A6F">
        <w:rPr>
          <w:rFonts w:cs="Times New Roman"/>
          <w:szCs w:val="20"/>
        </w:rPr>
        <w:t xml:space="preserve"> (TRS is configured as QCL RS in indicated TCI state)</w:t>
      </w:r>
      <w:r w:rsidR="00CD4AD5">
        <w:rPr>
          <w:rFonts w:cs="Times New Roman"/>
          <w:szCs w:val="20"/>
        </w:rPr>
        <w:t xml:space="preserve"> and Case-7</w:t>
      </w:r>
      <w:r w:rsidRPr="00B53A6F">
        <w:rPr>
          <w:rFonts w:cs="Times New Roman"/>
          <w:szCs w:val="20"/>
        </w:rPr>
        <w:t xml:space="preserve">. However, </w:t>
      </w:r>
      <w:r w:rsidR="001B10ED">
        <w:rPr>
          <w:rFonts w:cs="Times New Roman"/>
          <w:szCs w:val="20"/>
        </w:rPr>
        <w:t>these</w:t>
      </w:r>
      <w:r w:rsidRPr="00B53A6F">
        <w:rPr>
          <w:rFonts w:cs="Times New Roman"/>
          <w:szCs w:val="20"/>
        </w:rPr>
        <w:t xml:space="preserve"> cases can be avoided by the network, e.g., reconfiguring the </w:t>
      </w:r>
      <w:r w:rsidRPr="00B53A6F">
        <w:rPr>
          <w:rFonts w:cs="Times New Roman"/>
          <w:i/>
          <w:szCs w:val="20"/>
        </w:rPr>
        <w:t>LTM-CSI-</w:t>
      </w:r>
      <w:proofErr w:type="spellStart"/>
      <w:r w:rsidRPr="00B53A6F">
        <w:rPr>
          <w:rFonts w:cs="Times New Roman"/>
          <w:i/>
          <w:szCs w:val="20"/>
        </w:rPr>
        <w:t>ResourceConfig</w:t>
      </w:r>
      <w:proofErr w:type="spellEnd"/>
      <w:r w:rsidRPr="00B53A6F">
        <w:rPr>
          <w:rFonts w:cs="Times New Roman"/>
          <w:szCs w:val="20"/>
        </w:rPr>
        <w:t xml:space="preserve"> associated with the </w:t>
      </w:r>
      <w:r w:rsidRPr="00B53A6F">
        <w:rPr>
          <w:rFonts w:cs="Times New Roman"/>
          <w:i/>
          <w:szCs w:val="20"/>
        </w:rPr>
        <w:t>LTM-</w:t>
      </w:r>
      <w:proofErr w:type="spellStart"/>
      <w:r w:rsidRPr="00B53A6F">
        <w:rPr>
          <w:rFonts w:cs="Times New Roman"/>
          <w:i/>
          <w:szCs w:val="20"/>
        </w:rPr>
        <w:t>ReportConfig</w:t>
      </w:r>
      <w:proofErr w:type="spellEnd"/>
      <w:r w:rsidRPr="00B53A6F">
        <w:rPr>
          <w:rFonts w:cs="Times New Roman"/>
          <w:szCs w:val="20"/>
        </w:rPr>
        <w:t xml:space="preserve"> to change the RS from CSI-RS for BM to SSB before TCI state switch for Case-6.</w:t>
      </w:r>
    </w:p>
    <w:p w14:paraId="0623D732" w14:textId="5B00E86E" w:rsidR="004A0C57" w:rsidRPr="001B10ED" w:rsidRDefault="001B10ED" w:rsidP="001B10ED">
      <w:pPr>
        <w:pStyle w:val="ab"/>
        <w:rPr>
          <w:b/>
        </w:rPr>
      </w:pPr>
      <w:bookmarkStart w:id="11" w:name="_Ref181955660"/>
      <w:r w:rsidRPr="001B10ED">
        <w:rPr>
          <w:b/>
        </w:rPr>
        <w:t xml:space="preserve">Observation </w:t>
      </w:r>
      <w:r w:rsidRPr="001B10ED">
        <w:rPr>
          <w:b/>
        </w:rPr>
        <w:fldChar w:fldCharType="begin"/>
      </w:r>
      <w:r w:rsidRPr="001B10ED">
        <w:rPr>
          <w:b/>
        </w:rPr>
        <w:instrText xml:space="preserve"> SEQ Observation \* ARABIC </w:instrText>
      </w:r>
      <w:r w:rsidRPr="001B10ED">
        <w:rPr>
          <w:b/>
        </w:rPr>
        <w:fldChar w:fldCharType="separate"/>
      </w:r>
      <w:r w:rsidRPr="001B10ED">
        <w:rPr>
          <w:b/>
          <w:noProof/>
        </w:rPr>
        <w:t>5</w:t>
      </w:r>
      <w:r w:rsidRPr="001B10ED">
        <w:rPr>
          <w:b/>
        </w:rPr>
        <w:fldChar w:fldCharType="end"/>
      </w:r>
      <w:r w:rsidRPr="001B10ED">
        <w:rPr>
          <w:b/>
        </w:rPr>
        <w:t>: The case-4, 6 and 7 above can be avoided by proper network configuration.</w:t>
      </w:r>
      <w:bookmarkEnd w:id="11"/>
    </w:p>
    <w:p w14:paraId="3A8FA9F2" w14:textId="1D810905" w:rsidR="000B04ED" w:rsidRPr="00B53A6F" w:rsidRDefault="000B04ED" w:rsidP="00B53A6F">
      <w:pPr>
        <w:spacing w:after="120" w:line="240" w:lineRule="auto"/>
        <w:rPr>
          <w:rFonts w:cs="Times New Roman"/>
          <w:szCs w:val="20"/>
          <w:lang w:eastAsia="en-US"/>
        </w:rPr>
      </w:pPr>
      <w:r w:rsidRPr="00B53A6F">
        <w:rPr>
          <w:rFonts w:cs="Times New Roman"/>
          <w:szCs w:val="20"/>
          <w:lang w:eastAsia="en-US"/>
        </w:rPr>
        <w:t>Based on the analysis, we propose to go for option 6</w:t>
      </w:r>
      <w:r w:rsidR="00E454A8" w:rsidRPr="00B53A6F">
        <w:rPr>
          <w:rFonts w:cs="Times New Roman"/>
          <w:szCs w:val="20"/>
          <w:lang w:eastAsia="en-US"/>
        </w:rPr>
        <w:t xml:space="preserve"> as in RAN2 #127bis meeting discussion</w:t>
      </w:r>
      <w:r w:rsidRPr="00B53A6F">
        <w:rPr>
          <w:rFonts w:cs="Times New Roman"/>
          <w:szCs w:val="20"/>
          <w:lang w:eastAsia="en-US"/>
        </w:rPr>
        <w:t>, thus:</w:t>
      </w:r>
    </w:p>
    <w:p w14:paraId="4DCAE273" w14:textId="020FC0CF" w:rsidR="00B71082" w:rsidRDefault="000B04ED" w:rsidP="00B53A6F">
      <w:pPr>
        <w:pStyle w:val="ab"/>
        <w:spacing w:before="0"/>
        <w:jc w:val="both"/>
        <w:rPr>
          <w:b/>
        </w:rPr>
      </w:pPr>
      <w:bookmarkStart w:id="12" w:name="_Ref181954388"/>
      <w:r w:rsidRPr="00B53A6F">
        <w:rPr>
          <w:b/>
        </w:rPr>
        <w:t xml:space="preserve">Proposal </w:t>
      </w:r>
      <w:r w:rsidRPr="00B53A6F">
        <w:rPr>
          <w:b/>
        </w:rPr>
        <w:fldChar w:fldCharType="begin"/>
      </w:r>
      <w:r w:rsidRPr="00B53A6F">
        <w:rPr>
          <w:b/>
        </w:rPr>
        <w:instrText xml:space="preserve"> SEQ Proposal \* ARABIC </w:instrText>
      </w:r>
      <w:r w:rsidRPr="00B53A6F">
        <w:rPr>
          <w:b/>
        </w:rPr>
        <w:fldChar w:fldCharType="separate"/>
      </w:r>
      <w:r w:rsidR="008005EF">
        <w:rPr>
          <w:b/>
          <w:noProof/>
        </w:rPr>
        <w:t>3</w:t>
      </w:r>
      <w:r w:rsidRPr="00B53A6F">
        <w:rPr>
          <w:b/>
        </w:rPr>
        <w:fldChar w:fldCharType="end"/>
      </w:r>
      <w:r w:rsidRPr="00B53A6F">
        <w:rPr>
          <w:b/>
        </w:rPr>
        <w:t xml:space="preserve">: </w:t>
      </w:r>
      <w:r w:rsidR="007A2B4F" w:rsidRPr="00B53A6F">
        <w:rPr>
          <w:b/>
        </w:rPr>
        <w:t xml:space="preserve">Either CSI-RS or SSB </w:t>
      </w:r>
      <w:r w:rsidR="00813165">
        <w:rPr>
          <w:rFonts w:hint="eastAsia"/>
          <w:b/>
          <w:lang w:eastAsia="zh-CN"/>
        </w:rPr>
        <w:t>could be</w:t>
      </w:r>
      <w:r w:rsidR="007A2B4F" w:rsidRPr="00B53A6F">
        <w:rPr>
          <w:b/>
        </w:rPr>
        <w:t xml:space="preserve"> configured as candidate beam and the measurement RS of the serving cell beam is determined based on the candidate beam to ensure same RS type, i.e. the RS for current beam of serving cell is same as or </w:t>
      </w:r>
      <w:proofErr w:type="spellStart"/>
      <w:r w:rsidR="007A2B4F" w:rsidRPr="00B53A6F">
        <w:rPr>
          <w:b/>
        </w:rPr>
        <w:t>QCL</w:t>
      </w:r>
      <w:r w:rsidR="007A2B4F" w:rsidRPr="00B53A6F">
        <w:rPr>
          <w:b/>
          <w:lang w:eastAsia="zh-CN"/>
        </w:rPr>
        <w:t>ed</w:t>
      </w:r>
      <w:proofErr w:type="spellEnd"/>
      <w:r w:rsidR="007A2B4F" w:rsidRPr="00B53A6F">
        <w:rPr>
          <w:b/>
        </w:rPr>
        <w:t xml:space="preserve"> with </w:t>
      </w:r>
      <w:r w:rsidR="007A2B4F" w:rsidRPr="00B53A6F">
        <w:rPr>
          <w:b/>
          <w:lang w:eastAsia="zh-CN"/>
        </w:rPr>
        <w:t>the</w:t>
      </w:r>
      <w:r w:rsidR="007A2B4F" w:rsidRPr="00B53A6F">
        <w:rPr>
          <w:b/>
        </w:rPr>
        <w:t xml:space="preserve"> QCL RS of the indicated TCI state.</w:t>
      </w:r>
      <w:bookmarkEnd w:id="12"/>
    </w:p>
    <w:p w14:paraId="519C3780" w14:textId="6F936A33" w:rsidR="00864032" w:rsidRPr="00864032" w:rsidRDefault="001B10ED" w:rsidP="001B10ED">
      <w:pPr>
        <w:pStyle w:val="ab"/>
        <w:rPr>
          <w:b/>
        </w:rPr>
      </w:pPr>
      <w:bookmarkStart w:id="13" w:name="_Ref181955686"/>
      <w:r w:rsidRPr="00864032">
        <w:rPr>
          <w:b/>
        </w:rPr>
        <w:t xml:space="preserve">Proposal </w:t>
      </w:r>
      <w:r w:rsidRPr="00864032">
        <w:rPr>
          <w:b/>
        </w:rPr>
        <w:fldChar w:fldCharType="begin"/>
      </w:r>
      <w:r w:rsidRPr="00864032">
        <w:rPr>
          <w:b/>
        </w:rPr>
        <w:instrText xml:space="preserve"> SEQ Proposal \* ARABIC </w:instrText>
      </w:r>
      <w:r w:rsidRPr="00864032">
        <w:rPr>
          <w:b/>
        </w:rPr>
        <w:fldChar w:fldCharType="separate"/>
      </w:r>
      <w:r w:rsidR="008005EF">
        <w:rPr>
          <w:b/>
          <w:noProof/>
        </w:rPr>
        <w:t>4</w:t>
      </w:r>
      <w:r w:rsidRPr="00864032">
        <w:rPr>
          <w:b/>
        </w:rPr>
        <w:fldChar w:fldCharType="end"/>
      </w:r>
      <w:r w:rsidRPr="00864032">
        <w:rPr>
          <w:b/>
        </w:rPr>
        <w:t>: It is up to network implementation to ensure that</w:t>
      </w:r>
      <w:bookmarkEnd w:id="13"/>
      <w:r w:rsidR="00304C89">
        <w:rPr>
          <w:b/>
        </w:rPr>
        <w:t>:</w:t>
      </w:r>
    </w:p>
    <w:p w14:paraId="77AF42D7" w14:textId="649A0D93" w:rsidR="001B10ED" w:rsidRPr="00864032" w:rsidRDefault="00864032" w:rsidP="00864032">
      <w:pPr>
        <w:pStyle w:val="ab"/>
        <w:numPr>
          <w:ilvl w:val="0"/>
          <w:numId w:val="2"/>
        </w:numPr>
        <w:rPr>
          <w:b/>
        </w:rPr>
      </w:pPr>
      <w:r w:rsidRPr="00864032">
        <w:rPr>
          <w:b/>
        </w:rPr>
        <w:lastRenderedPageBreak/>
        <w:t>W</w:t>
      </w:r>
      <w:r w:rsidR="007F1670" w:rsidRPr="00864032">
        <w:rPr>
          <w:b/>
        </w:rPr>
        <w:t xml:space="preserve">hen candidate beam is configured as SSB, </w:t>
      </w:r>
      <w:r w:rsidRPr="00864032">
        <w:rPr>
          <w:b/>
        </w:rPr>
        <w:t xml:space="preserve">for current beam, </w:t>
      </w:r>
      <w:r w:rsidR="007F1670" w:rsidRPr="00864032">
        <w:rPr>
          <w:b/>
        </w:rPr>
        <w:t xml:space="preserve">there </w:t>
      </w:r>
      <w:r w:rsidRPr="00864032">
        <w:rPr>
          <w:b/>
        </w:rPr>
        <w:t xml:space="preserve">exists </w:t>
      </w:r>
      <w:proofErr w:type="spellStart"/>
      <w:r w:rsidRPr="00864032">
        <w:rPr>
          <w:b/>
        </w:rPr>
        <w:t>QLCed</w:t>
      </w:r>
      <w:proofErr w:type="spellEnd"/>
      <w:r w:rsidRPr="00864032">
        <w:rPr>
          <w:b/>
        </w:rPr>
        <w:t xml:space="preserve"> SSB with the QCL RS in the indicated TCI state.</w:t>
      </w:r>
    </w:p>
    <w:p w14:paraId="5C70801F" w14:textId="3BD376B3" w:rsidR="00864032" w:rsidRPr="00864032" w:rsidRDefault="00864032" w:rsidP="00864032">
      <w:pPr>
        <w:pStyle w:val="a8"/>
        <w:numPr>
          <w:ilvl w:val="0"/>
          <w:numId w:val="2"/>
        </w:numPr>
        <w:rPr>
          <w:b/>
          <w:lang w:val="en-GB" w:eastAsia="en-US"/>
        </w:rPr>
      </w:pPr>
      <w:r w:rsidRPr="00864032">
        <w:rPr>
          <w:b/>
          <w:lang w:val="en-GB" w:eastAsia="en-US"/>
        </w:rPr>
        <w:t xml:space="preserve">When candidate beam is configured as CSI-RS, for current beam, the </w:t>
      </w:r>
      <w:r w:rsidRPr="00864032">
        <w:rPr>
          <w:b/>
        </w:rPr>
        <w:t>QCL RS in the indicated TCI state should be CSI-RS as well.</w:t>
      </w:r>
    </w:p>
    <w:p w14:paraId="14B66A3E" w14:textId="76ABB1DB" w:rsidR="00890A0C" w:rsidRPr="00007FA3" w:rsidRDefault="00890A0C" w:rsidP="00890A0C">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Reporting MAC CE</w:t>
      </w:r>
    </w:p>
    <w:p w14:paraId="0A19C741" w14:textId="1DA3BA7C" w:rsidR="00890A0C" w:rsidRDefault="00196BCA" w:rsidP="00B53A6F">
      <w:pPr>
        <w:spacing w:after="120" w:line="240" w:lineRule="auto"/>
        <w:rPr>
          <w:lang w:val="en-GB" w:eastAsia="en-US"/>
        </w:rPr>
      </w:pPr>
      <w:r>
        <w:rPr>
          <w:lang w:val="en-GB" w:eastAsia="en-US"/>
        </w:rPr>
        <w:t>In RAN2 #127bis meeting, the following agreement was reached:</w:t>
      </w:r>
    </w:p>
    <w:p w14:paraId="77721D9C" w14:textId="77777777" w:rsidR="00196BCA"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lang w:val="en-US"/>
        </w:rPr>
      </w:pPr>
      <w:r w:rsidRPr="005F1343">
        <w:rPr>
          <w:rFonts w:ascii="Times New Roman" w:hAnsi="Times New Roman"/>
          <w:lang w:val="en-US"/>
        </w:rPr>
        <w:t xml:space="preserve">Basic information included in MR MAC CE:  </w:t>
      </w:r>
    </w:p>
    <w:p w14:paraId="6FE6D93D" w14:textId="0CF09B54" w:rsidR="00196BCA"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rPr>
      </w:pPr>
      <w:r w:rsidRPr="005F1343">
        <w:rPr>
          <w:rFonts w:ascii="Times New Roman" w:hAnsi="Times New Roman"/>
          <w:lang w:val="en-US"/>
        </w:rPr>
        <w:t xml:space="preserve">- </w:t>
      </w:r>
      <w:r w:rsidRPr="005F1343">
        <w:rPr>
          <w:rFonts w:ascii="Times New Roman" w:hAnsi="Times New Roman"/>
        </w:rPr>
        <w:t>Beam information: FFS if SSBRI/CRI of N beams or (LTM configuration id + SSB/CSI-RS id)</w:t>
      </w:r>
    </w:p>
    <w:p w14:paraId="0628E4D6" w14:textId="05838FEE" w:rsidR="00196BCA"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rPr>
      </w:pPr>
      <w:r w:rsidRPr="005F1343">
        <w:rPr>
          <w:rFonts w:ascii="Times New Roman" w:hAnsi="Times New Roman"/>
          <w:lang w:val="en-US"/>
        </w:rPr>
        <w:t xml:space="preserve">- </w:t>
      </w:r>
      <w:r w:rsidRPr="005F1343">
        <w:rPr>
          <w:rFonts w:ascii="Times New Roman" w:hAnsi="Times New Roman"/>
        </w:rPr>
        <w:t>Beam quantity: L1-RSRP or SINR (up to RAN1) of N beams</w:t>
      </w:r>
    </w:p>
    <w:p w14:paraId="69DF99F7" w14:textId="23354999" w:rsidR="00196BCA"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rPr>
      </w:pPr>
      <w:r w:rsidRPr="005F1343">
        <w:rPr>
          <w:rFonts w:ascii="Times New Roman" w:hAnsi="Times New Roman"/>
          <w:lang w:val="en-US"/>
        </w:rPr>
        <w:t xml:space="preserve">- </w:t>
      </w:r>
      <w:r w:rsidRPr="005F1343">
        <w:rPr>
          <w:rFonts w:ascii="Times New Roman" w:hAnsi="Times New Roman"/>
        </w:rPr>
        <w:t xml:space="preserve">Triggered event information (e.g., </w:t>
      </w:r>
      <w:proofErr w:type="spellStart"/>
      <w:r w:rsidRPr="005F1343">
        <w:rPr>
          <w:rFonts w:ascii="Times New Roman" w:hAnsi="Times New Roman"/>
        </w:rPr>
        <w:t>ReportConfigID</w:t>
      </w:r>
      <w:proofErr w:type="spellEnd"/>
      <w:r w:rsidRPr="005F1343">
        <w:rPr>
          <w:rFonts w:ascii="Times New Roman" w:hAnsi="Times New Roman"/>
        </w:rPr>
        <w:t>)</w:t>
      </w:r>
    </w:p>
    <w:p w14:paraId="422289B9" w14:textId="4E552588" w:rsidR="00196BCA"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lang w:val="en-US"/>
        </w:rPr>
      </w:pPr>
      <w:r w:rsidRPr="005F1343">
        <w:rPr>
          <w:rFonts w:ascii="Times New Roman" w:hAnsi="Times New Roman"/>
          <w:lang w:val="en-US"/>
        </w:rPr>
        <w:t>MR MAC CE can include up to N beams (FFS whether the beam should satisfy the event or not).</w:t>
      </w:r>
    </w:p>
    <w:p w14:paraId="58FF118F" w14:textId="4C518E0A" w:rsidR="00796EA4" w:rsidRPr="005F1343" w:rsidRDefault="00196BCA" w:rsidP="00B53A6F">
      <w:pPr>
        <w:pStyle w:val="Doc-text2"/>
        <w:pBdr>
          <w:top w:val="single" w:sz="4" w:space="1" w:color="auto"/>
          <w:left w:val="single" w:sz="4" w:space="0" w:color="auto"/>
          <w:bottom w:val="single" w:sz="4" w:space="1" w:color="auto"/>
          <w:right w:val="single" w:sz="4" w:space="4" w:color="auto"/>
        </w:pBdr>
        <w:spacing w:after="120"/>
        <w:ind w:left="0" w:firstLine="0"/>
        <w:jc w:val="both"/>
        <w:rPr>
          <w:rFonts w:ascii="Times New Roman" w:hAnsi="Times New Roman"/>
          <w:lang w:val="en-US"/>
        </w:rPr>
      </w:pPr>
      <w:r w:rsidRPr="005F1343">
        <w:rPr>
          <w:rFonts w:ascii="Times New Roman" w:hAnsi="Times New Roman"/>
          <w:lang w:val="en-US"/>
        </w:rPr>
        <w:t>N is configurable by NW.</w:t>
      </w:r>
    </w:p>
    <w:p w14:paraId="0D3AC213" w14:textId="6DA73A40" w:rsidR="00796EA4" w:rsidRDefault="00796EA4" w:rsidP="00B53A6F">
      <w:pPr>
        <w:spacing w:after="120" w:line="240" w:lineRule="auto"/>
        <w:rPr>
          <w:lang w:val="en-GB" w:eastAsia="en-US"/>
        </w:rPr>
      </w:pPr>
      <w:r>
        <w:rPr>
          <w:lang w:val="en-GB" w:eastAsia="en-US"/>
        </w:rPr>
        <w:t xml:space="preserve">As for whether to include SSBRI/CRI or LTM configuration id + SSB/CSI-RS id, in our understanding, by using SSBRI/CRI: </w:t>
      </w:r>
    </w:p>
    <w:p w14:paraId="675B1C74" w14:textId="2D14A6EB" w:rsidR="00796EA4" w:rsidRDefault="00796EA4" w:rsidP="00B53A6F">
      <w:pPr>
        <w:pStyle w:val="a8"/>
        <w:numPr>
          <w:ilvl w:val="0"/>
          <w:numId w:val="2"/>
        </w:numPr>
        <w:spacing w:after="120"/>
        <w:contextualSpacing w:val="0"/>
        <w:jc w:val="both"/>
        <w:rPr>
          <w:lang w:val="en-GB" w:eastAsia="en-US"/>
        </w:rPr>
      </w:pPr>
      <w:r w:rsidRPr="00796EA4">
        <w:rPr>
          <w:lang w:val="en-GB" w:eastAsia="en-US"/>
        </w:rPr>
        <w:t>the MAC CE can achieve smaller size</w:t>
      </w:r>
      <w:r>
        <w:rPr>
          <w:lang w:val="en-GB" w:eastAsia="en-US"/>
        </w:rPr>
        <w:t>.</w:t>
      </w:r>
      <w:r w:rsidRPr="00796EA4">
        <w:rPr>
          <w:lang w:val="en-GB" w:eastAsia="en-US"/>
        </w:rPr>
        <w:t xml:space="preserve"> </w:t>
      </w:r>
      <w:r>
        <w:rPr>
          <w:lang w:val="en-GB" w:eastAsia="en-US"/>
        </w:rPr>
        <w:t>Because if we use LTM configuration id + SSB/CSI-RS id, t</w:t>
      </w:r>
      <w:r w:rsidRPr="00796EA4">
        <w:rPr>
          <w:lang w:val="en-GB" w:eastAsia="en-US"/>
        </w:rPr>
        <w:t>he indication of LTM configuration ID and corresponding number of reference signals per cell may cost two more octets</w:t>
      </w:r>
      <w:r>
        <w:rPr>
          <w:lang w:val="en-GB" w:eastAsia="en-US"/>
        </w:rPr>
        <w:t>;</w:t>
      </w:r>
    </w:p>
    <w:p w14:paraId="3BC44102" w14:textId="5B7C2E7F" w:rsidR="00796EA4" w:rsidRPr="00796EA4" w:rsidRDefault="00796EA4" w:rsidP="00B53A6F">
      <w:pPr>
        <w:pStyle w:val="a8"/>
        <w:numPr>
          <w:ilvl w:val="0"/>
          <w:numId w:val="2"/>
        </w:numPr>
        <w:spacing w:after="120"/>
        <w:contextualSpacing w:val="0"/>
        <w:jc w:val="both"/>
        <w:rPr>
          <w:lang w:val="en-GB" w:eastAsia="en-US"/>
        </w:rPr>
      </w:pPr>
      <w:r>
        <w:rPr>
          <w:rFonts w:eastAsia="宋体" w:cs="Calibri"/>
          <w:lang w:val="en-GB" w:eastAsia="en-US"/>
        </w:rPr>
        <w:t xml:space="preserve">it seems more flexible as any number of beams in each candidate cell can be reported by this format (e.g. 5 beams for cell 1, 3 beams for cell 2). Otherwise we may only allow e.g. </w:t>
      </w:r>
      <w:r w:rsidRPr="00796EA4">
        <w:rPr>
          <w:rFonts w:eastAsia="宋体" w:cs="Calibri"/>
          <w:lang w:val="en-GB" w:eastAsia="en-US"/>
        </w:rPr>
        <w:t>maximum 4 candidates with maximum 4 beams each</w:t>
      </w:r>
      <w:r>
        <w:rPr>
          <w:rFonts w:eastAsia="宋体" w:cs="Calibri"/>
          <w:lang w:val="en-GB" w:eastAsia="en-US"/>
        </w:rPr>
        <w:t>.</w:t>
      </w:r>
    </w:p>
    <w:p w14:paraId="660B0B6D" w14:textId="3A8F11D2" w:rsidR="00796EA4" w:rsidRPr="00F36A83" w:rsidRDefault="00F36A83" w:rsidP="00B53A6F">
      <w:pPr>
        <w:pStyle w:val="ab"/>
        <w:spacing w:before="0"/>
        <w:jc w:val="both"/>
        <w:rPr>
          <w:b/>
        </w:rPr>
      </w:pPr>
      <w:bookmarkStart w:id="14" w:name="_Ref181954378"/>
      <w:r w:rsidRPr="00F36A83">
        <w:rPr>
          <w:b/>
        </w:rPr>
        <w:t xml:space="preserve">Observation </w:t>
      </w:r>
      <w:r w:rsidRPr="00F36A83">
        <w:rPr>
          <w:b/>
        </w:rPr>
        <w:fldChar w:fldCharType="begin"/>
      </w:r>
      <w:r w:rsidRPr="00F36A83">
        <w:rPr>
          <w:b/>
        </w:rPr>
        <w:instrText xml:space="preserve"> SEQ Observation \* ARABIC </w:instrText>
      </w:r>
      <w:r w:rsidRPr="00F36A83">
        <w:rPr>
          <w:b/>
        </w:rPr>
        <w:fldChar w:fldCharType="separate"/>
      </w:r>
      <w:r w:rsidR="001B10ED">
        <w:rPr>
          <w:b/>
          <w:noProof/>
        </w:rPr>
        <w:t>6</w:t>
      </w:r>
      <w:r w:rsidRPr="00F36A83">
        <w:rPr>
          <w:b/>
        </w:rPr>
        <w:fldChar w:fldCharType="end"/>
      </w:r>
      <w:r w:rsidRPr="00F36A83">
        <w:rPr>
          <w:b/>
        </w:rPr>
        <w:t>: Use SSBRI/CRI as the beam information can achieve a smaller MAC CE size and also more flexible.</w:t>
      </w:r>
      <w:bookmarkEnd w:id="14"/>
      <w:r w:rsidRPr="00F36A83">
        <w:rPr>
          <w:b/>
        </w:rPr>
        <w:t xml:space="preserve"> </w:t>
      </w:r>
    </w:p>
    <w:p w14:paraId="73977339" w14:textId="5821500F" w:rsidR="00F36A83" w:rsidRPr="00F36A83" w:rsidRDefault="00F36A83" w:rsidP="00B53A6F">
      <w:pPr>
        <w:pStyle w:val="ab"/>
        <w:spacing w:before="0"/>
        <w:jc w:val="both"/>
        <w:rPr>
          <w:b/>
        </w:rPr>
      </w:pPr>
      <w:bookmarkStart w:id="15" w:name="_Ref181954392"/>
      <w:r w:rsidRPr="00F36A83">
        <w:rPr>
          <w:b/>
        </w:rPr>
        <w:t xml:space="preserve">Proposal </w:t>
      </w:r>
      <w:r w:rsidRPr="00F36A83">
        <w:rPr>
          <w:b/>
        </w:rPr>
        <w:fldChar w:fldCharType="begin"/>
      </w:r>
      <w:r w:rsidRPr="00F36A83">
        <w:rPr>
          <w:b/>
        </w:rPr>
        <w:instrText xml:space="preserve"> SEQ Proposal \* ARABIC </w:instrText>
      </w:r>
      <w:r w:rsidRPr="00F36A83">
        <w:rPr>
          <w:b/>
        </w:rPr>
        <w:fldChar w:fldCharType="separate"/>
      </w:r>
      <w:r w:rsidR="008005EF">
        <w:rPr>
          <w:b/>
          <w:noProof/>
        </w:rPr>
        <w:t>5</w:t>
      </w:r>
      <w:r w:rsidRPr="00F36A83">
        <w:rPr>
          <w:b/>
        </w:rPr>
        <w:fldChar w:fldCharType="end"/>
      </w:r>
      <w:r w:rsidRPr="00F36A83">
        <w:rPr>
          <w:b/>
        </w:rPr>
        <w:t xml:space="preserve">: </w:t>
      </w:r>
      <w:r w:rsidRPr="00F36A83">
        <w:rPr>
          <w:rFonts w:hint="eastAsia"/>
          <w:b/>
        </w:rPr>
        <w:t>SSBRI</w:t>
      </w:r>
      <w:r w:rsidRPr="00F36A83">
        <w:rPr>
          <w:b/>
        </w:rPr>
        <w:t>/</w:t>
      </w:r>
      <w:r w:rsidRPr="00F36A83">
        <w:rPr>
          <w:rFonts w:hint="eastAsia"/>
          <w:b/>
        </w:rPr>
        <w:t>CRI of N beams</w:t>
      </w:r>
      <w:r w:rsidRPr="00F36A83">
        <w:rPr>
          <w:b/>
        </w:rPr>
        <w:t xml:space="preserve"> is used as </w:t>
      </w:r>
      <w:r w:rsidRPr="00F36A83">
        <w:rPr>
          <w:rFonts w:hint="eastAsia"/>
          <w:b/>
        </w:rPr>
        <w:t>Beam information</w:t>
      </w:r>
      <w:r w:rsidRPr="00F36A83">
        <w:rPr>
          <w:b/>
        </w:rPr>
        <w:t xml:space="preserve"> in MR MAC CE.</w:t>
      </w:r>
      <w:bookmarkEnd w:id="15"/>
    </w:p>
    <w:p w14:paraId="096A6A01" w14:textId="4DECC4EC" w:rsidR="00796EA4" w:rsidRDefault="00F36A83" w:rsidP="00B53A6F">
      <w:pPr>
        <w:spacing w:after="120" w:line="240" w:lineRule="auto"/>
        <w:rPr>
          <w:lang w:val="en-GB"/>
        </w:rPr>
      </w:pPr>
      <w:r>
        <w:rPr>
          <w:lang w:val="en-GB" w:eastAsia="en-US"/>
        </w:rPr>
        <w:t xml:space="preserve">The next question is whether to report beams unsatisfying event condition. To us the motivation is not clear, the similar issue was also discussed in RAN1 when </w:t>
      </w:r>
      <w:r w:rsidR="00FE78C2">
        <w:rPr>
          <w:rFonts w:hint="eastAsia"/>
          <w:lang w:val="en-GB"/>
        </w:rPr>
        <w:t>discussing</w:t>
      </w:r>
      <w:r>
        <w:rPr>
          <w:lang w:val="en-GB" w:eastAsia="en-US"/>
        </w:rPr>
        <w:t xml:space="preserve"> whether UCI or MAC CE is used as the reporting signalling, and at that time as the UCI may be fixed size, it is beneficial to report unsatisfied beams otherwise the space may be wasted. Here as we agreed for MAC CE serving as reporting signalling, </w:t>
      </w:r>
      <w:r w:rsidR="00FE78C2">
        <w:rPr>
          <w:rFonts w:hint="eastAsia"/>
          <w:lang w:val="en-GB"/>
        </w:rPr>
        <w:t xml:space="preserve">then upon UE is ready to perform measurement report, it could request suitable UL resource based on the number of beams </w:t>
      </w:r>
      <w:r w:rsidR="00FE78C2" w:rsidRPr="00FE78C2">
        <w:rPr>
          <w:lang w:val="en-GB"/>
        </w:rPr>
        <w:t>satisfying</w:t>
      </w:r>
      <w:r w:rsidR="00FE78C2" w:rsidRPr="00FE78C2">
        <w:rPr>
          <w:rFonts w:hint="eastAsia"/>
          <w:lang w:val="en-GB"/>
        </w:rPr>
        <w:t xml:space="preserve"> the entry</w:t>
      </w:r>
      <w:r w:rsidR="00FE78C2">
        <w:rPr>
          <w:rFonts w:hint="eastAsia"/>
        </w:rPr>
        <w:t xml:space="preserve"> conditions</w:t>
      </w:r>
      <w:r w:rsidR="00FE78C2">
        <w:rPr>
          <w:rFonts w:hint="eastAsia"/>
          <w:lang w:val="en-GB"/>
        </w:rPr>
        <w:t xml:space="preserve">, accordingly, the smart network will assign proper resources for this UE, thus </w:t>
      </w:r>
      <w:r>
        <w:rPr>
          <w:lang w:val="en-GB" w:eastAsia="en-US"/>
        </w:rPr>
        <w:t xml:space="preserve">it is questionable why unsatisfied beams should be reported as </w:t>
      </w:r>
      <w:r w:rsidR="00E17D8F">
        <w:rPr>
          <w:lang w:val="en-GB" w:eastAsia="en-US"/>
        </w:rPr>
        <w:t>this information</w:t>
      </w:r>
      <w:r>
        <w:rPr>
          <w:lang w:val="en-GB" w:eastAsia="en-US"/>
        </w:rPr>
        <w:t xml:space="preserve"> seems useless for network. Therefore,</w:t>
      </w:r>
    </w:p>
    <w:p w14:paraId="49BE473D" w14:textId="58F30AA2" w:rsidR="00F36A83" w:rsidRPr="00F36A83" w:rsidRDefault="00F36A83" w:rsidP="00B53A6F">
      <w:pPr>
        <w:pStyle w:val="ab"/>
        <w:spacing w:before="0"/>
        <w:jc w:val="both"/>
        <w:rPr>
          <w:b/>
        </w:rPr>
      </w:pPr>
      <w:bookmarkStart w:id="16" w:name="_Ref181954393"/>
      <w:r w:rsidRPr="00F36A83">
        <w:rPr>
          <w:b/>
        </w:rPr>
        <w:t xml:space="preserve">Proposal </w:t>
      </w:r>
      <w:r w:rsidRPr="00F36A83">
        <w:rPr>
          <w:b/>
        </w:rPr>
        <w:fldChar w:fldCharType="begin"/>
      </w:r>
      <w:r w:rsidRPr="00F36A83">
        <w:rPr>
          <w:b/>
        </w:rPr>
        <w:instrText xml:space="preserve"> SEQ Proposal \* ARABIC </w:instrText>
      </w:r>
      <w:r w:rsidRPr="00F36A83">
        <w:rPr>
          <w:b/>
        </w:rPr>
        <w:fldChar w:fldCharType="separate"/>
      </w:r>
      <w:r w:rsidR="008005EF">
        <w:rPr>
          <w:b/>
          <w:noProof/>
        </w:rPr>
        <w:t>6</w:t>
      </w:r>
      <w:r w:rsidRPr="00F36A83">
        <w:rPr>
          <w:b/>
        </w:rPr>
        <w:fldChar w:fldCharType="end"/>
      </w:r>
      <w:r w:rsidRPr="00F36A83">
        <w:rPr>
          <w:b/>
        </w:rPr>
        <w:t xml:space="preserve">: Only </w:t>
      </w:r>
      <w:r w:rsidRPr="00F36A83">
        <w:rPr>
          <w:b/>
          <w:lang w:val="en-US"/>
        </w:rPr>
        <w:t>beams satisfying the event are included in MR MAC CE.</w:t>
      </w:r>
      <w:bookmarkEnd w:id="16"/>
    </w:p>
    <w:p w14:paraId="14526E8C" w14:textId="5DB7FD90" w:rsidR="00796EA4" w:rsidRDefault="00F36A83" w:rsidP="00B53A6F">
      <w:pPr>
        <w:spacing w:after="120" w:line="240" w:lineRule="auto"/>
      </w:pPr>
      <w:r>
        <w:rPr>
          <w:lang w:val="en-GB" w:eastAsia="en-US"/>
        </w:rPr>
        <w:t xml:space="preserve">At last, as we agreed that </w:t>
      </w:r>
      <w:r>
        <w:t>MR MAC CE can include up to N beams and N is configured by network, it is not clear how UE report</w:t>
      </w:r>
      <w:r w:rsidR="00FE78C2">
        <w:rPr>
          <w:rFonts w:hint="eastAsia"/>
        </w:rPr>
        <w:t>s</w:t>
      </w:r>
      <w:r>
        <w:t>/select</w:t>
      </w:r>
      <w:r w:rsidR="00FE78C2">
        <w:rPr>
          <w:rFonts w:hint="eastAsia"/>
        </w:rPr>
        <w:t>s</w:t>
      </w:r>
      <w:r>
        <w:t xml:space="preserve"> beams to be included in the MAC CE</w:t>
      </w:r>
      <w:r w:rsidR="00FE78C2" w:rsidRPr="00FE78C2">
        <w:t xml:space="preserve"> </w:t>
      </w:r>
      <w:r w:rsidR="00FE78C2">
        <w:t>when the number of satisfied beams is bigger than N</w:t>
      </w:r>
      <w:r>
        <w:t>. In this case, as the beams are reported for mobility reason, we think the UE can simply report the best N beams.</w:t>
      </w:r>
    </w:p>
    <w:p w14:paraId="52B0DE58" w14:textId="248C2EF8" w:rsidR="00F36A83" w:rsidRPr="00F36A83" w:rsidRDefault="00F36A83" w:rsidP="00B53A6F">
      <w:pPr>
        <w:pStyle w:val="ab"/>
        <w:spacing w:before="0"/>
        <w:jc w:val="both"/>
        <w:rPr>
          <w:b/>
        </w:rPr>
      </w:pPr>
      <w:bookmarkStart w:id="17" w:name="_Ref181954379"/>
      <w:r w:rsidRPr="00F36A83">
        <w:rPr>
          <w:b/>
        </w:rPr>
        <w:t xml:space="preserve">Observation </w:t>
      </w:r>
      <w:r w:rsidRPr="00F36A83">
        <w:rPr>
          <w:b/>
        </w:rPr>
        <w:fldChar w:fldCharType="begin"/>
      </w:r>
      <w:r w:rsidRPr="00F36A83">
        <w:rPr>
          <w:b/>
        </w:rPr>
        <w:instrText xml:space="preserve"> SEQ Observation \* ARABIC </w:instrText>
      </w:r>
      <w:r w:rsidRPr="00F36A83">
        <w:rPr>
          <w:b/>
        </w:rPr>
        <w:fldChar w:fldCharType="separate"/>
      </w:r>
      <w:r w:rsidR="001B10ED">
        <w:rPr>
          <w:b/>
          <w:noProof/>
        </w:rPr>
        <w:t>7</w:t>
      </w:r>
      <w:r w:rsidRPr="00F36A83">
        <w:rPr>
          <w:b/>
        </w:rPr>
        <w:fldChar w:fldCharType="end"/>
      </w:r>
      <w:r w:rsidRPr="00F36A83">
        <w:rPr>
          <w:b/>
        </w:rPr>
        <w:t>: It is not clear which beams to be reported when the number of satisfied beams is bigger than N (which is configured by NW).</w:t>
      </w:r>
      <w:bookmarkEnd w:id="17"/>
    </w:p>
    <w:p w14:paraId="46814DCB" w14:textId="49CCD010" w:rsidR="00F36A83" w:rsidRPr="00F36A83" w:rsidRDefault="00F36A83" w:rsidP="00B53A6F">
      <w:pPr>
        <w:pStyle w:val="ab"/>
        <w:spacing w:before="0"/>
        <w:jc w:val="both"/>
        <w:rPr>
          <w:b/>
        </w:rPr>
      </w:pPr>
      <w:bookmarkStart w:id="18" w:name="_Ref181954394"/>
      <w:r w:rsidRPr="00F36A83">
        <w:rPr>
          <w:b/>
        </w:rPr>
        <w:t xml:space="preserve">Proposal </w:t>
      </w:r>
      <w:r w:rsidRPr="00F36A83">
        <w:rPr>
          <w:b/>
        </w:rPr>
        <w:fldChar w:fldCharType="begin"/>
      </w:r>
      <w:r w:rsidRPr="00F36A83">
        <w:rPr>
          <w:b/>
        </w:rPr>
        <w:instrText xml:space="preserve"> SEQ Proposal \* ARABIC </w:instrText>
      </w:r>
      <w:r w:rsidRPr="00F36A83">
        <w:rPr>
          <w:b/>
        </w:rPr>
        <w:fldChar w:fldCharType="separate"/>
      </w:r>
      <w:r w:rsidR="008005EF">
        <w:rPr>
          <w:b/>
          <w:noProof/>
        </w:rPr>
        <w:t>7</w:t>
      </w:r>
      <w:r w:rsidRPr="00F36A83">
        <w:rPr>
          <w:b/>
        </w:rPr>
        <w:fldChar w:fldCharType="end"/>
      </w:r>
      <w:r w:rsidRPr="00F36A83">
        <w:rPr>
          <w:b/>
        </w:rPr>
        <w:t>: If the number of beams satisfying the event is bigger than N (upper bound of reported beam number), UE includes the best N beams in MR MAC CE.</w:t>
      </w:r>
      <w:bookmarkEnd w:id="18"/>
    </w:p>
    <w:bookmarkEnd w:id="2"/>
    <w:bookmarkEnd w:id="3"/>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77777777" w:rsidR="00304C89" w:rsidRDefault="00130526" w:rsidP="000B4323">
      <w:pPr>
        <w:spacing w:after="120"/>
        <w:rPr>
          <w:b/>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w:t>
      </w:r>
      <w:r w:rsidR="00E17D8F">
        <w:rPr>
          <w:szCs w:val="20"/>
        </w:rPr>
        <w:t>TTT operation, RS type alignment in event evaluation and the content of reporting MAC CE</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E17D8F">
        <w:rPr>
          <w:rFonts w:eastAsia="宋体"/>
          <w:szCs w:val="24"/>
        </w:rPr>
        <w:fldChar w:fldCharType="begin"/>
      </w:r>
      <w:r w:rsidR="00E17D8F">
        <w:rPr>
          <w:rFonts w:eastAsia="宋体"/>
          <w:szCs w:val="24"/>
        </w:rPr>
        <w:instrText xml:space="preserve"> REF _Ref181954374 \h </w:instrText>
      </w:r>
      <w:r w:rsidR="00E17D8F">
        <w:rPr>
          <w:rFonts w:eastAsia="宋体"/>
          <w:szCs w:val="24"/>
        </w:rPr>
      </w:r>
      <w:r w:rsidR="00E17D8F">
        <w:rPr>
          <w:rFonts w:eastAsia="宋体"/>
          <w:szCs w:val="24"/>
        </w:rPr>
        <w:fldChar w:fldCharType="separate"/>
      </w:r>
    </w:p>
    <w:p w14:paraId="3E10E8FA" w14:textId="77777777" w:rsidR="00304C89" w:rsidRDefault="00304C89" w:rsidP="000B4323">
      <w:pPr>
        <w:spacing w:after="120"/>
        <w:rPr>
          <w:b/>
        </w:rPr>
      </w:pPr>
      <w:r>
        <w:rPr>
          <w:b/>
        </w:rPr>
        <w:t>Observation</w:t>
      </w:r>
      <w:r w:rsidRPr="00B53A6F">
        <w:rPr>
          <w:b/>
        </w:rPr>
        <w:t xml:space="preserve"> </w:t>
      </w:r>
      <w:r>
        <w:rPr>
          <w:b/>
          <w:noProof/>
        </w:rPr>
        <w:t>1</w:t>
      </w:r>
      <w:r w:rsidRPr="00B53A6F">
        <w:rPr>
          <w:b/>
        </w:rPr>
        <w:t>: TTT operating per candidate cell is not aligned with RAN2 previous agreement (</w:t>
      </w:r>
      <w:proofErr w:type="gramStart"/>
      <w:r w:rsidRPr="00B53A6F">
        <w:rPr>
          <w:b/>
        </w:rPr>
        <w:t>i.e.</w:t>
      </w:r>
      <w:proofErr w:type="gramEnd"/>
      <w:r w:rsidRPr="00B53A6F">
        <w:rPr>
          <w:b/>
        </w:rPr>
        <w:t xml:space="preserve"> Beam level measurement result is used for LTM event evaluation).</w:t>
      </w:r>
      <w:r w:rsidR="00E17D8F">
        <w:rPr>
          <w:rFonts w:eastAsia="宋体"/>
          <w:szCs w:val="24"/>
        </w:rPr>
        <w:fldChar w:fldCharType="end"/>
      </w:r>
      <w:r w:rsidR="00E17D8F">
        <w:rPr>
          <w:rFonts w:eastAsia="宋体"/>
          <w:szCs w:val="24"/>
        </w:rPr>
        <w:fldChar w:fldCharType="begin"/>
      </w:r>
      <w:r w:rsidR="00E17D8F">
        <w:rPr>
          <w:rFonts w:eastAsia="宋体"/>
          <w:szCs w:val="24"/>
        </w:rPr>
        <w:instrText xml:space="preserve"> REF _Ref181954375 \h </w:instrText>
      </w:r>
      <w:r w:rsidR="00E17D8F">
        <w:rPr>
          <w:rFonts w:eastAsia="宋体"/>
          <w:szCs w:val="24"/>
        </w:rPr>
      </w:r>
      <w:r w:rsidR="00E17D8F">
        <w:rPr>
          <w:rFonts w:eastAsia="宋体"/>
          <w:szCs w:val="24"/>
        </w:rPr>
        <w:fldChar w:fldCharType="separate"/>
      </w:r>
    </w:p>
    <w:p w14:paraId="78D86B1E" w14:textId="77777777" w:rsidR="00304C89" w:rsidRDefault="00304C89" w:rsidP="000B4323">
      <w:pPr>
        <w:spacing w:after="120"/>
        <w:rPr>
          <w:b/>
        </w:rPr>
      </w:pPr>
      <w:r>
        <w:rPr>
          <w:b/>
        </w:rPr>
        <w:lastRenderedPageBreak/>
        <w:t>Observation</w:t>
      </w:r>
      <w:r w:rsidRPr="00B53A6F">
        <w:rPr>
          <w:b/>
        </w:rPr>
        <w:t xml:space="preserve"> </w:t>
      </w:r>
      <w:r>
        <w:rPr>
          <w:b/>
          <w:noProof/>
        </w:rPr>
        <w:t>2</w:t>
      </w:r>
      <w:r w:rsidRPr="00B53A6F">
        <w:rPr>
          <w:b/>
        </w:rPr>
        <w:t xml:space="preserve">: TTT operating per CSI-RS resource set will lead to restriction on network configuration </w:t>
      </w:r>
      <w:proofErr w:type="gramStart"/>
      <w:r w:rsidRPr="00B53A6F">
        <w:rPr>
          <w:b/>
        </w:rPr>
        <w:t>e.g.</w:t>
      </w:r>
      <w:proofErr w:type="gramEnd"/>
      <w:r w:rsidRPr="00B53A6F">
        <w:rPr>
          <w:b/>
        </w:rPr>
        <w:t xml:space="preserve"> only beams belong to a same candidate cell can be configured in a single CSI-RS resource set.</w:t>
      </w:r>
      <w:r w:rsidR="00E17D8F">
        <w:rPr>
          <w:rFonts w:eastAsia="宋体"/>
          <w:szCs w:val="24"/>
        </w:rPr>
        <w:fldChar w:fldCharType="end"/>
      </w:r>
      <w:r w:rsidR="00E17D8F">
        <w:rPr>
          <w:rFonts w:eastAsia="宋体"/>
          <w:szCs w:val="24"/>
        </w:rPr>
        <w:fldChar w:fldCharType="begin"/>
      </w:r>
      <w:r w:rsidR="00E17D8F">
        <w:rPr>
          <w:rFonts w:eastAsia="宋体"/>
          <w:szCs w:val="24"/>
        </w:rPr>
        <w:instrText xml:space="preserve"> REF _Ref181954376 \h </w:instrText>
      </w:r>
      <w:r w:rsidR="00E17D8F">
        <w:rPr>
          <w:rFonts w:eastAsia="宋体"/>
          <w:szCs w:val="24"/>
        </w:rPr>
      </w:r>
      <w:r w:rsidR="00E17D8F">
        <w:rPr>
          <w:rFonts w:eastAsia="宋体"/>
          <w:szCs w:val="24"/>
        </w:rPr>
        <w:fldChar w:fldCharType="separate"/>
      </w:r>
    </w:p>
    <w:p w14:paraId="6318430D" w14:textId="77777777" w:rsidR="00304C89" w:rsidRDefault="00304C89" w:rsidP="000B4323">
      <w:pPr>
        <w:spacing w:after="120"/>
        <w:rPr>
          <w:b/>
        </w:rPr>
      </w:pPr>
      <w:r>
        <w:rPr>
          <w:b/>
        </w:rPr>
        <w:t>Observation</w:t>
      </w:r>
      <w:r w:rsidRPr="00B53A6F">
        <w:rPr>
          <w:b/>
        </w:rPr>
        <w:t xml:space="preserve"> </w:t>
      </w:r>
      <w:r>
        <w:rPr>
          <w:b/>
          <w:noProof/>
        </w:rPr>
        <w:t>3</w:t>
      </w:r>
      <w:r w:rsidRPr="00B53A6F">
        <w:rPr>
          <w:b/>
        </w:rPr>
        <w:t>: If TTT is not restarted upon current beam changing, the measurement report can be triggered more quickly if the new changed beam is still worse than the candidate beam.</w:t>
      </w:r>
      <w:r w:rsidR="00E17D8F">
        <w:rPr>
          <w:rFonts w:eastAsia="宋体"/>
          <w:szCs w:val="24"/>
        </w:rPr>
        <w:fldChar w:fldCharType="end"/>
      </w:r>
      <w:r w:rsidR="00E17D8F">
        <w:rPr>
          <w:rFonts w:eastAsia="宋体"/>
          <w:szCs w:val="24"/>
        </w:rPr>
        <w:fldChar w:fldCharType="begin"/>
      </w:r>
      <w:r w:rsidR="00E17D8F">
        <w:rPr>
          <w:rFonts w:eastAsia="宋体"/>
          <w:szCs w:val="24"/>
        </w:rPr>
        <w:instrText xml:space="preserve"> REF _Ref181954377 \h </w:instrText>
      </w:r>
      <w:r w:rsidR="00E17D8F">
        <w:rPr>
          <w:rFonts w:eastAsia="宋体"/>
          <w:szCs w:val="24"/>
        </w:rPr>
      </w:r>
      <w:r w:rsidR="00E17D8F">
        <w:rPr>
          <w:rFonts w:eastAsia="宋体"/>
          <w:szCs w:val="24"/>
        </w:rPr>
        <w:fldChar w:fldCharType="separate"/>
      </w:r>
    </w:p>
    <w:p w14:paraId="6A479CB7" w14:textId="77777777" w:rsidR="00304C89" w:rsidRDefault="00304C89" w:rsidP="000B4323">
      <w:pPr>
        <w:spacing w:after="120"/>
        <w:rPr>
          <w:b/>
        </w:rPr>
      </w:pPr>
      <w:r>
        <w:rPr>
          <w:b/>
        </w:rPr>
        <w:t>Observation</w:t>
      </w:r>
      <w:r w:rsidRPr="00B53A6F">
        <w:rPr>
          <w:b/>
        </w:rPr>
        <w:t xml:space="preserve"> </w:t>
      </w:r>
      <w:r>
        <w:rPr>
          <w:b/>
          <w:noProof/>
        </w:rPr>
        <w:t>4</w:t>
      </w:r>
      <w:r w:rsidRPr="00B53A6F">
        <w:rPr>
          <w:b/>
        </w:rPr>
        <w:t xml:space="preserve">: RAN1 agreed for MIMO that the measurement RS for the current beam is derived from the indicated TCI state of the serving cell, i.e., QCL RS or SSB </w:t>
      </w:r>
      <w:proofErr w:type="spellStart"/>
      <w:r w:rsidRPr="00B53A6F">
        <w:rPr>
          <w:b/>
        </w:rPr>
        <w:t>QCLed</w:t>
      </w:r>
      <w:proofErr w:type="spellEnd"/>
      <w:r w:rsidRPr="00B53A6F">
        <w:rPr>
          <w:b/>
        </w:rPr>
        <w:t xml:space="preserve"> with QCL RS, and the measurement RS for the candidate beam is configured by RRC.</w:t>
      </w:r>
      <w:r w:rsidR="00E17D8F">
        <w:rPr>
          <w:rFonts w:eastAsia="宋体"/>
          <w:szCs w:val="24"/>
        </w:rPr>
        <w:fldChar w:fldCharType="end"/>
      </w:r>
      <w:r>
        <w:rPr>
          <w:rFonts w:eastAsia="宋体"/>
          <w:szCs w:val="24"/>
        </w:rPr>
        <w:fldChar w:fldCharType="begin"/>
      </w:r>
      <w:r>
        <w:rPr>
          <w:rFonts w:eastAsia="宋体"/>
          <w:szCs w:val="24"/>
        </w:rPr>
        <w:instrText xml:space="preserve"> REF _Ref181955660 \h </w:instrText>
      </w:r>
      <w:r>
        <w:rPr>
          <w:rFonts w:eastAsia="宋体"/>
          <w:szCs w:val="24"/>
        </w:rPr>
      </w:r>
      <w:r>
        <w:rPr>
          <w:rFonts w:eastAsia="宋体"/>
          <w:szCs w:val="24"/>
        </w:rPr>
        <w:fldChar w:fldCharType="separate"/>
      </w:r>
    </w:p>
    <w:p w14:paraId="25C42722" w14:textId="77777777" w:rsidR="00304C89" w:rsidRDefault="00304C89" w:rsidP="000B4323">
      <w:pPr>
        <w:spacing w:after="120"/>
        <w:rPr>
          <w:b/>
        </w:rPr>
      </w:pPr>
      <w:r>
        <w:rPr>
          <w:b/>
        </w:rPr>
        <w:t>Observation</w:t>
      </w:r>
      <w:r w:rsidRPr="001B10ED">
        <w:rPr>
          <w:b/>
        </w:rPr>
        <w:t xml:space="preserve"> </w:t>
      </w:r>
      <w:r w:rsidRPr="001B10ED">
        <w:rPr>
          <w:b/>
          <w:noProof/>
        </w:rPr>
        <w:t>5</w:t>
      </w:r>
      <w:r w:rsidRPr="001B10ED">
        <w:rPr>
          <w:b/>
        </w:rPr>
        <w:t>: The case-4, 6 and 7 above can be avoided by proper network configuration.</w:t>
      </w:r>
      <w:r>
        <w:rPr>
          <w:rFonts w:eastAsia="宋体"/>
          <w:szCs w:val="24"/>
        </w:rPr>
        <w:fldChar w:fldCharType="end"/>
      </w:r>
      <w:r w:rsidR="00E17D8F">
        <w:rPr>
          <w:rFonts w:eastAsia="宋体"/>
          <w:szCs w:val="24"/>
        </w:rPr>
        <w:fldChar w:fldCharType="begin"/>
      </w:r>
      <w:r w:rsidR="00E17D8F">
        <w:rPr>
          <w:rFonts w:eastAsia="宋体"/>
          <w:szCs w:val="24"/>
        </w:rPr>
        <w:instrText xml:space="preserve"> REF _Ref181954378 \h </w:instrText>
      </w:r>
      <w:r w:rsidR="00E17D8F">
        <w:rPr>
          <w:rFonts w:eastAsia="宋体"/>
          <w:szCs w:val="24"/>
        </w:rPr>
      </w:r>
      <w:r w:rsidR="00E17D8F">
        <w:rPr>
          <w:rFonts w:eastAsia="宋体"/>
          <w:szCs w:val="24"/>
        </w:rPr>
        <w:fldChar w:fldCharType="separate"/>
      </w:r>
    </w:p>
    <w:p w14:paraId="195D6DBC" w14:textId="77777777" w:rsidR="00304C89" w:rsidRDefault="00304C89" w:rsidP="000B4323">
      <w:pPr>
        <w:spacing w:after="120"/>
        <w:rPr>
          <w:b/>
        </w:rPr>
      </w:pPr>
      <w:r>
        <w:rPr>
          <w:b/>
        </w:rPr>
        <w:t>Observation</w:t>
      </w:r>
      <w:r w:rsidRPr="00F36A83">
        <w:rPr>
          <w:b/>
        </w:rPr>
        <w:t xml:space="preserve"> </w:t>
      </w:r>
      <w:r>
        <w:rPr>
          <w:b/>
          <w:noProof/>
        </w:rPr>
        <w:t>6</w:t>
      </w:r>
      <w:r w:rsidRPr="00F36A83">
        <w:rPr>
          <w:b/>
        </w:rPr>
        <w:t>: Use SSBRI/CRI as the beam information can achieve a smaller MAC CE size and also more flexible.</w:t>
      </w:r>
      <w:r w:rsidR="00E17D8F">
        <w:rPr>
          <w:rFonts w:eastAsia="宋体"/>
          <w:szCs w:val="24"/>
        </w:rPr>
        <w:fldChar w:fldCharType="end"/>
      </w:r>
      <w:r w:rsidR="00E17D8F">
        <w:rPr>
          <w:rFonts w:eastAsia="宋体"/>
          <w:szCs w:val="24"/>
        </w:rPr>
        <w:fldChar w:fldCharType="begin"/>
      </w:r>
      <w:r w:rsidR="00E17D8F">
        <w:rPr>
          <w:rFonts w:eastAsia="宋体"/>
          <w:szCs w:val="24"/>
        </w:rPr>
        <w:instrText xml:space="preserve"> REF _Ref181954379 \h </w:instrText>
      </w:r>
      <w:r w:rsidR="00E17D8F">
        <w:rPr>
          <w:rFonts w:eastAsia="宋体"/>
          <w:szCs w:val="24"/>
        </w:rPr>
      </w:r>
      <w:r w:rsidR="00E17D8F">
        <w:rPr>
          <w:rFonts w:eastAsia="宋体"/>
          <w:szCs w:val="24"/>
        </w:rPr>
        <w:fldChar w:fldCharType="separate"/>
      </w:r>
    </w:p>
    <w:p w14:paraId="06146E93" w14:textId="30478AAF" w:rsidR="00E17D8F" w:rsidRDefault="00304C89" w:rsidP="000B4323">
      <w:pPr>
        <w:spacing w:after="120"/>
        <w:rPr>
          <w:rFonts w:eastAsia="宋体"/>
          <w:szCs w:val="24"/>
        </w:rPr>
      </w:pPr>
      <w:r>
        <w:rPr>
          <w:b/>
        </w:rPr>
        <w:t>Observation</w:t>
      </w:r>
      <w:r w:rsidRPr="00F36A83">
        <w:rPr>
          <w:b/>
        </w:rPr>
        <w:t xml:space="preserve"> </w:t>
      </w:r>
      <w:r>
        <w:rPr>
          <w:b/>
          <w:noProof/>
        </w:rPr>
        <w:t>7</w:t>
      </w:r>
      <w:r w:rsidRPr="00F36A83">
        <w:rPr>
          <w:b/>
        </w:rPr>
        <w:t>: It is not clear which beams to be reported when the number of satisfied beams is bigger than N (which is configured by NW).</w:t>
      </w:r>
      <w:r w:rsidR="00E17D8F">
        <w:rPr>
          <w:rFonts w:eastAsia="宋体"/>
          <w:szCs w:val="24"/>
        </w:rPr>
        <w:fldChar w:fldCharType="end"/>
      </w:r>
    </w:p>
    <w:p w14:paraId="4806086B" w14:textId="77777777"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_Ref181954385 \h </w:instrText>
      </w:r>
      <w:r>
        <w:rPr>
          <w:rFonts w:eastAsia="宋体"/>
          <w:szCs w:val="24"/>
        </w:rPr>
      </w:r>
      <w:r>
        <w:rPr>
          <w:rFonts w:eastAsia="宋体"/>
          <w:szCs w:val="24"/>
        </w:rPr>
        <w:fldChar w:fldCharType="separate"/>
      </w:r>
      <w:r w:rsidRPr="00B53A6F">
        <w:rPr>
          <w:b/>
        </w:rPr>
        <w:t xml:space="preserve">Proposal </w:t>
      </w:r>
      <w:r>
        <w:rPr>
          <w:b/>
          <w:noProof/>
        </w:rPr>
        <w:t>1</w:t>
      </w:r>
      <w:r w:rsidRPr="00B53A6F">
        <w:rPr>
          <w:b/>
        </w:rPr>
        <w:t>: For candidate cell, the granularity for TTT is per candidate beam (</w:t>
      </w:r>
      <w:proofErr w:type="gramStart"/>
      <w:r w:rsidRPr="00B53A6F">
        <w:rPr>
          <w:b/>
        </w:rPr>
        <w:t>i.e.</w:t>
      </w:r>
      <w:proofErr w:type="gramEnd"/>
      <w:r w:rsidRPr="00B53A6F">
        <w:rPr>
          <w:b/>
        </w:rPr>
        <w:t xml:space="preserve"> an ongoing TTT is stopped when the candidate beam is not satisfying the enter/leave condition).</w:t>
      </w:r>
      <w:r>
        <w:rPr>
          <w:rFonts w:eastAsia="宋体"/>
          <w:szCs w:val="24"/>
        </w:rPr>
        <w:fldChar w:fldCharType="end"/>
      </w:r>
    </w:p>
    <w:p w14:paraId="37075797" w14:textId="77777777"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_Ref181955683 \h </w:instrText>
      </w:r>
      <w:r>
        <w:rPr>
          <w:rFonts w:eastAsia="宋体"/>
          <w:szCs w:val="24"/>
        </w:rPr>
      </w:r>
      <w:r>
        <w:rPr>
          <w:rFonts w:eastAsia="宋体"/>
          <w:szCs w:val="24"/>
        </w:rPr>
        <w:fldChar w:fldCharType="separate"/>
      </w:r>
      <w:r w:rsidRPr="008005EF">
        <w:rPr>
          <w:b/>
        </w:rPr>
        <w:t xml:space="preserve">Proposal </w:t>
      </w:r>
      <w:r w:rsidRPr="008005EF">
        <w:rPr>
          <w:b/>
          <w:noProof/>
        </w:rPr>
        <w:t>2</w:t>
      </w:r>
      <w:r w:rsidRPr="008005EF">
        <w:rPr>
          <w:b/>
        </w:rPr>
        <w:t>: For serving cell, an ongoing TTT keeps running when the current beam is changed and the candidate beam is still satisfying the enter/leave condition.</w:t>
      </w:r>
      <w:r>
        <w:rPr>
          <w:rFonts w:eastAsia="宋体"/>
          <w:szCs w:val="24"/>
        </w:rPr>
        <w:fldChar w:fldCharType="end"/>
      </w:r>
    </w:p>
    <w:p w14:paraId="4513B49A" w14:textId="77777777"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_Ref181954388 \h </w:instrText>
      </w:r>
      <w:r>
        <w:rPr>
          <w:rFonts w:eastAsia="宋体"/>
          <w:szCs w:val="24"/>
        </w:rPr>
      </w:r>
      <w:r>
        <w:rPr>
          <w:rFonts w:eastAsia="宋体"/>
          <w:szCs w:val="24"/>
        </w:rPr>
        <w:fldChar w:fldCharType="separate"/>
      </w:r>
      <w:r w:rsidRPr="00B53A6F">
        <w:rPr>
          <w:b/>
        </w:rPr>
        <w:t xml:space="preserve">Proposal </w:t>
      </w:r>
      <w:r>
        <w:rPr>
          <w:b/>
          <w:noProof/>
        </w:rPr>
        <w:t>3</w:t>
      </w:r>
      <w:r w:rsidRPr="00B53A6F">
        <w:rPr>
          <w:b/>
        </w:rPr>
        <w:t xml:space="preserve">: Either CSI-RS or SSB </w:t>
      </w:r>
      <w:r>
        <w:rPr>
          <w:rFonts w:hint="eastAsia"/>
          <w:b/>
        </w:rPr>
        <w:t>could be</w:t>
      </w:r>
      <w:r w:rsidRPr="00B53A6F">
        <w:rPr>
          <w:b/>
        </w:rPr>
        <w:t xml:space="preserve"> configured as candidate beam and the measurement RS of the serving cell beam is determined based on the candidate beam to ensure same RS type, </w:t>
      </w:r>
      <w:proofErr w:type="gramStart"/>
      <w:r w:rsidRPr="00B53A6F">
        <w:rPr>
          <w:b/>
        </w:rPr>
        <w:t>i.e.</w:t>
      </w:r>
      <w:proofErr w:type="gramEnd"/>
      <w:r w:rsidRPr="00B53A6F">
        <w:rPr>
          <w:b/>
        </w:rPr>
        <w:t xml:space="preserve"> the RS for current beam of serving cell is same as or </w:t>
      </w:r>
      <w:proofErr w:type="spellStart"/>
      <w:r w:rsidRPr="00B53A6F">
        <w:rPr>
          <w:b/>
        </w:rPr>
        <w:t>QCLed</w:t>
      </w:r>
      <w:proofErr w:type="spellEnd"/>
      <w:r w:rsidRPr="00B53A6F">
        <w:rPr>
          <w:b/>
        </w:rPr>
        <w:t xml:space="preserve"> with the QCL RS of the indicated TCI state.</w:t>
      </w:r>
      <w:r>
        <w:rPr>
          <w:rFonts w:eastAsia="宋体"/>
          <w:szCs w:val="24"/>
        </w:rPr>
        <w:fldChar w:fldCharType="end"/>
      </w:r>
    </w:p>
    <w:p w14:paraId="612CB8E8" w14:textId="52728263"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_Ref181955686 \h </w:instrText>
      </w:r>
      <w:r>
        <w:rPr>
          <w:rFonts w:eastAsia="宋体"/>
          <w:szCs w:val="24"/>
        </w:rPr>
      </w:r>
      <w:r>
        <w:rPr>
          <w:rFonts w:eastAsia="宋体"/>
          <w:szCs w:val="24"/>
        </w:rPr>
        <w:fldChar w:fldCharType="separate"/>
      </w:r>
      <w:r w:rsidRPr="00864032">
        <w:rPr>
          <w:b/>
        </w:rPr>
        <w:t xml:space="preserve">Proposal </w:t>
      </w:r>
      <w:r>
        <w:rPr>
          <w:b/>
          <w:noProof/>
        </w:rPr>
        <w:t>4</w:t>
      </w:r>
      <w:r w:rsidRPr="00864032">
        <w:rPr>
          <w:b/>
        </w:rPr>
        <w:t>: It is up to network implementation to ensure that</w:t>
      </w:r>
      <w:r>
        <w:rPr>
          <w:rFonts w:eastAsia="宋体"/>
          <w:szCs w:val="24"/>
        </w:rPr>
        <w:fldChar w:fldCharType="end"/>
      </w:r>
      <w:r>
        <w:rPr>
          <w:rFonts w:eastAsia="宋体"/>
          <w:szCs w:val="24"/>
        </w:rPr>
        <w:t>:</w:t>
      </w:r>
    </w:p>
    <w:p w14:paraId="55163862" w14:textId="77777777" w:rsidR="00304C89" w:rsidRPr="00864032" w:rsidRDefault="00304C89" w:rsidP="00304C89">
      <w:pPr>
        <w:pStyle w:val="ab"/>
        <w:numPr>
          <w:ilvl w:val="0"/>
          <w:numId w:val="2"/>
        </w:numPr>
        <w:rPr>
          <w:b/>
        </w:rPr>
      </w:pPr>
      <w:r w:rsidRPr="00864032">
        <w:rPr>
          <w:b/>
        </w:rPr>
        <w:t xml:space="preserve">When candidate beam is configured as SSB, for current beam, there exists </w:t>
      </w:r>
      <w:proofErr w:type="spellStart"/>
      <w:r w:rsidRPr="00864032">
        <w:rPr>
          <w:b/>
        </w:rPr>
        <w:t>QLCed</w:t>
      </w:r>
      <w:proofErr w:type="spellEnd"/>
      <w:r w:rsidRPr="00864032">
        <w:rPr>
          <w:b/>
        </w:rPr>
        <w:t xml:space="preserve"> SSB with the QCL RS in the indicated TCI state.</w:t>
      </w:r>
    </w:p>
    <w:p w14:paraId="0E00F07A" w14:textId="606CAA3E" w:rsidR="00304C89" w:rsidRPr="00304C89" w:rsidRDefault="00304C89" w:rsidP="00304C89">
      <w:pPr>
        <w:pStyle w:val="a8"/>
        <w:numPr>
          <w:ilvl w:val="0"/>
          <w:numId w:val="2"/>
        </w:numPr>
        <w:rPr>
          <w:b/>
          <w:lang w:val="en-GB" w:eastAsia="en-US"/>
        </w:rPr>
      </w:pPr>
      <w:r w:rsidRPr="00864032">
        <w:rPr>
          <w:b/>
          <w:lang w:val="en-GB" w:eastAsia="en-US"/>
        </w:rPr>
        <w:t xml:space="preserve">When candidate beam is configured as CSI-RS, for current beam, the </w:t>
      </w:r>
      <w:r w:rsidRPr="00864032">
        <w:rPr>
          <w:b/>
        </w:rPr>
        <w:t>QCL RS in the indicated TCI state should be CSI-RS as well.</w:t>
      </w:r>
    </w:p>
    <w:p w14:paraId="24DA7408" w14:textId="77777777"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_Ref181954392 \h </w:instrText>
      </w:r>
      <w:r>
        <w:rPr>
          <w:rFonts w:eastAsia="宋体"/>
          <w:szCs w:val="24"/>
        </w:rPr>
      </w:r>
      <w:r>
        <w:rPr>
          <w:rFonts w:eastAsia="宋体"/>
          <w:szCs w:val="24"/>
        </w:rPr>
        <w:fldChar w:fldCharType="separate"/>
      </w:r>
      <w:r w:rsidRPr="00F36A83">
        <w:rPr>
          <w:b/>
        </w:rPr>
        <w:t xml:space="preserve">Proposal </w:t>
      </w:r>
      <w:r>
        <w:rPr>
          <w:b/>
          <w:noProof/>
        </w:rPr>
        <w:t>5</w:t>
      </w:r>
      <w:r w:rsidRPr="00F36A83">
        <w:rPr>
          <w:b/>
        </w:rPr>
        <w:t xml:space="preserve">: </w:t>
      </w:r>
      <w:r w:rsidRPr="00F36A83">
        <w:rPr>
          <w:rFonts w:hint="eastAsia"/>
          <w:b/>
        </w:rPr>
        <w:t>SSBRI</w:t>
      </w:r>
      <w:r w:rsidRPr="00F36A83">
        <w:rPr>
          <w:b/>
        </w:rPr>
        <w:t>/</w:t>
      </w:r>
      <w:r w:rsidRPr="00F36A83">
        <w:rPr>
          <w:rFonts w:hint="eastAsia"/>
          <w:b/>
        </w:rPr>
        <w:t>CRI of N beams</w:t>
      </w:r>
      <w:r w:rsidRPr="00F36A83">
        <w:rPr>
          <w:b/>
        </w:rPr>
        <w:t xml:space="preserve"> is used as </w:t>
      </w:r>
      <w:r w:rsidRPr="00F36A83">
        <w:rPr>
          <w:rFonts w:hint="eastAsia"/>
          <w:b/>
        </w:rPr>
        <w:t>Beam information</w:t>
      </w:r>
      <w:r w:rsidRPr="00F36A83">
        <w:rPr>
          <w:b/>
        </w:rPr>
        <w:t xml:space="preserve"> in MR MAC CE.</w:t>
      </w:r>
      <w:r>
        <w:rPr>
          <w:rFonts w:eastAsia="宋体"/>
          <w:szCs w:val="24"/>
        </w:rPr>
        <w:fldChar w:fldCharType="end"/>
      </w:r>
    </w:p>
    <w:p w14:paraId="3043EA53" w14:textId="77777777" w:rsidR="00DC3FD0"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_Ref181954393 \h </w:instrText>
      </w:r>
      <w:r>
        <w:rPr>
          <w:rFonts w:eastAsia="宋体"/>
          <w:szCs w:val="24"/>
        </w:rPr>
      </w:r>
      <w:r>
        <w:rPr>
          <w:rFonts w:eastAsia="宋体"/>
          <w:szCs w:val="24"/>
        </w:rPr>
        <w:fldChar w:fldCharType="separate"/>
      </w:r>
      <w:r w:rsidRPr="00F36A83">
        <w:rPr>
          <w:b/>
        </w:rPr>
        <w:t xml:space="preserve">Proposal </w:t>
      </w:r>
      <w:r>
        <w:rPr>
          <w:b/>
          <w:noProof/>
        </w:rPr>
        <w:t>6</w:t>
      </w:r>
      <w:r w:rsidRPr="00F36A83">
        <w:rPr>
          <w:b/>
        </w:rPr>
        <w:t xml:space="preserve">: Only beams satisfying the event are included in MR MAC </w:t>
      </w:r>
      <w:proofErr w:type="spellStart"/>
      <w:r w:rsidRPr="00F36A83">
        <w:rPr>
          <w:b/>
        </w:rPr>
        <w:t>CE.</w:t>
      </w:r>
      <w:r>
        <w:rPr>
          <w:rFonts w:eastAsia="宋体"/>
          <w:szCs w:val="24"/>
        </w:rPr>
        <w:fldChar w:fldCharType="end"/>
      </w:r>
      <w:proofErr w:type="spellEnd"/>
    </w:p>
    <w:p w14:paraId="566B17C1" w14:textId="1FC6FF7C" w:rsidR="00304C89" w:rsidRDefault="00304C89" w:rsidP="000B4323">
      <w:pPr>
        <w:spacing w:after="120"/>
        <w:rPr>
          <w:rFonts w:eastAsia="宋体"/>
          <w:szCs w:val="24"/>
        </w:rPr>
      </w:pPr>
      <w:r>
        <w:rPr>
          <w:rFonts w:eastAsia="宋体"/>
          <w:szCs w:val="24"/>
        </w:rPr>
        <w:fldChar w:fldCharType="begin"/>
      </w:r>
      <w:r>
        <w:rPr>
          <w:rFonts w:eastAsia="宋体"/>
          <w:szCs w:val="24"/>
        </w:rPr>
        <w:instrText xml:space="preserve"> REF _Ref181954394 \h </w:instrText>
      </w:r>
      <w:r>
        <w:rPr>
          <w:rFonts w:eastAsia="宋体"/>
          <w:szCs w:val="24"/>
        </w:rPr>
      </w:r>
      <w:r>
        <w:rPr>
          <w:rFonts w:eastAsia="宋体"/>
          <w:szCs w:val="24"/>
        </w:rPr>
        <w:fldChar w:fldCharType="separate"/>
      </w:r>
      <w:r w:rsidRPr="00F36A83">
        <w:rPr>
          <w:b/>
        </w:rPr>
        <w:t xml:space="preserve">Proposal </w:t>
      </w:r>
      <w:r>
        <w:rPr>
          <w:b/>
          <w:noProof/>
        </w:rPr>
        <w:t>7</w:t>
      </w:r>
      <w:r w:rsidRPr="00F36A83">
        <w:rPr>
          <w:b/>
        </w:rPr>
        <w:t>: If the number of beams satisfying the event is bigger than N (upper bound of reported beam number), UE includes the best N beams in MR MAC CE.</w:t>
      </w:r>
      <w:r>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199C7A7" w14:textId="0C64F9A4" w:rsidR="00CF1D1A" w:rsidRDefault="00E454A8">
      <w:pPr>
        <w:pStyle w:val="a8"/>
        <w:numPr>
          <w:ilvl w:val="0"/>
          <w:numId w:val="11"/>
        </w:numPr>
        <w:spacing w:after="120"/>
        <w:rPr>
          <w:rFonts w:ascii="Times New Roman" w:hAnsi="Times New Roman"/>
        </w:rPr>
      </w:pPr>
      <w:bookmarkStart w:id="19" w:name="_Ref178351852"/>
      <w:bookmarkEnd w:id="1"/>
      <w:r>
        <w:rPr>
          <w:rFonts w:ascii="Times New Roman" w:hAnsi="Times New Roman"/>
        </w:rPr>
        <w:t>RAN2 #127bis meeting chair notes</w:t>
      </w:r>
      <w:r w:rsidR="00EE70DA">
        <w:rPr>
          <w:rFonts w:ascii="Times New Roman" w:hAnsi="Times New Roman"/>
        </w:rPr>
        <w:t>;</w:t>
      </w:r>
      <w:bookmarkEnd w:id="19"/>
    </w:p>
    <w:p w14:paraId="2D043941" w14:textId="7D10F4D0" w:rsidR="00E454A8" w:rsidRPr="00E17D8F" w:rsidRDefault="00E454A8" w:rsidP="00E17D8F">
      <w:pPr>
        <w:pStyle w:val="a8"/>
        <w:numPr>
          <w:ilvl w:val="0"/>
          <w:numId w:val="11"/>
        </w:numPr>
        <w:spacing w:after="120"/>
        <w:rPr>
          <w:rFonts w:ascii="Times New Roman" w:hAnsi="Times New Roman"/>
        </w:rPr>
      </w:pPr>
      <w:bookmarkStart w:id="20" w:name="_Ref181711879"/>
      <w:r>
        <w:rPr>
          <w:rFonts w:ascii="Times New Roman" w:hAnsi="Times New Roman"/>
        </w:rPr>
        <w:t>RAN2 #127 meeting chair notes;</w:t>
      </w:r>
      <w:bookmarkEnd w:id="20"/>
    </w:p>
    <w:sectPr w:rsidR="00E454A8" w:rsidRPr="00E17D8F"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BE4F" w14:textId="77777777" w:rsidR="00E30523" w:rsidRDefault="00E30523" w:rsidP="00130526">
      <w:pPr>
        <w:spacing w:after="0" w:line="240" w:lineRule="auto"/>
      </w:pPr>
      <w:r>
        <w:separator/>
      </w:r>
    </w:p>
  </w:endnote>
  <w:endnote w:type="continuationSeparator" w:id="0">
    <w:p w14:paraId="3E1F163C" w14:textId="77777777" w:rsidR="00E30523" w:rsidRDefault="00E30523" w:rsidP="00130526">
      <w:pPr>
        <w:spacing w:after="0" w:line="240" w:lineRule="auto"/>
      </w:pPr>
      <w:r>
        <w:continuationSeparator/>
      </w:r>
    </w:p>
  </w:endnote>
  <w:endnote w:type="continuationNotice" w:id="1">
    <w:p w14:paraId="51AD9685" w14:textId="77777777" w:rsidR="00E30523" w:rsidRDefault="00E305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0AA1" w14:textId="77777777" w:rsidR="00E30523" w:rsidRDefault="00E30523" w:rsidP="00130526">
      <w:pPr>
        <w:spacing w:after="0" w:line="240" w:lineRule="auto"/>
      </w:pPr>
      <w:r>
        <w:separator/>
      </w:r>
    </w:p>
  </w:footnote>
  <w:footnote w:type="continuationSeparator" w:id="0">
    <w:p w14:paraId="721739C8" w14:textId="77777777" w:rsidR="00E30523" w:rsidRDefault="00E30523" w:rsidP="00130526">
      <w:pPr>
        <w:spacing w:after="0" w:line="240" w:lineRule="auto"/>
      </w:pPr>
      <w:r>
        <w:continuationSeparator/>
      </w:r>
    </w:p>
  </w:footnote>
  <w:footnote w:type="continuationNotice" w:id="1">
    <w:p w14:paraId="19219729" w14:textId="77777777" w:rsidR="00E30523" w:rsidRDefault="00E305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7"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12"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1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3"/>
  </w:num>
  <w:num w:numId="8">
    <w:abstractNumId w:val="14"/>
  </w:num>
  <w:num w:numId="9">
    <w:abstractNumId w:val="1"/>
  </w:num>
  <w:num w:numId="10">
    <w:abstractNumId w:val="16"/>
  </w:num>
  <w:num w:numId="11">
    <w:abstractNumId w:val="7"/>
  </w:num>
  <w:num w:numId="12">
    <w:abstractNumId w:val="13"/>
  </w:num>
  <w:num w:numId="13">
    <w:abstractNumId w:val="0"/>
  </w:num>
  <w:num w:numId="14">
    <w:abstractNumId w:val="15"/>
  </w:num>
  <w:num w:numId="15">
    <w:abstractNumId w:val="10"/>
  </w:num>
  <w:num w:numId="16">
    <w:abstractNumId w:val="8"/>
  </w:num>
  <w:num w:numId="17">
    <w:abstractNumId w:val="11"/>
  </w:num>
  <w:num w:numId="18">
    <w:abstractNumId w:val="6"/>
  </w:num>
  <w:num w:numId="19">
    <w:abstractNumId w:val="17"/>
  </w:num>
  <w:num w:numId="20">
    <w:abstractNumId w:val="1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gUAhnhe0SwAAAA="/>
  </w:docVars>
  <w:rsids>
    <w:rsidRoot w:val="0050586A"/>
    <w:rsid w:val="000047EE"/>
    <w:rsid w:val="000223EE"/>
    <w:rsid w:val="000228B6"/>
    <w:rsid w:val="000672A1"/>
    <w:rsid w:val="00067308"/>
    <w:rsid w:val="00083ADB"/>
    <w:rsid w:val="00084A11"/>
    <w:rsid w:val="000866C5"/>
    <w:rsid w:val="000A3F7B"/>
    <w:rsid w:val="000B04ED"/>
    <w:rsid w:val="000B4323"/>
    <w:rsid w:val="000C210D"/>
    <w:rsid w:val="0011174B"/>
    <w:rsid w:val="00111CA5"/>
    <w:rsid w:val="00120CF8"/>
    <w:rsid w:val="00130526"/>
    <w:rsid w:val="00134941"/>
    <w:rsid w:val="0014608F"/>
    <w:rsid w:val="00182009"/>
    <w:rsid w:val="00196BCA"/>
    <w:rsid w:val="001A5742"/>
    <w:rsid w:val="001B10ED"/>
    <w:rsid w:val="001C5EC6"/>
    <w:rsid w:val="001D0716"/>
    <w:rsid w:val="001D6C72"/>
    <w:rsid w:val="001F2A56"/>
    <w:rsid w:val="0024388F"/>
    <w:rsid w:val="00246AC0"/>
    <w:rsid w:val="002A669A"/>
    <w:rsid w:val="002B01F7"/>
    <w:rsid w:val="002C2A1A"/>
    <w:rsid w:val="002C63FA"/>
    <w:rsid w:val="002F289A"/>
    <w:rsid w:val="00304C89"/>
    <w:rsid w:val="0032058A"/>
    <w:rsid w:val="00323B06"/>
    <w:rsid w:val="00331135"/>
    <w:rsid w:val="00337C40"/>
    <w:rsid w:val="00393FA7"/>
    <w:rsid w:val="003D086D"/>
    <w:rsid w:val="003D3A69"/>
    <w:rsid w:val="003F5729"/>
    <w:rsid w:val="003F5F7F"/>
    <w:rsid w:val="00411AF3"/>
    <w:rsid w:val="0041214D"/>
    <w:rsid w:val="0041430F"/>
    <w:rsid w:val="00460ACE"/>
    <w:rsid w:val="00461F3A"/>
    <w:rsid w:val="004A0C57"/>
    <w:rsid w:val="004A6F7A"/>
    <w:rsid w:val="004A7294"/>
    <w:rsid w:val="004B4109"/>
    <w:rsid w:val="004C7173"/>
    <w:rsid w:val="004C754F"/>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6FBB"/>
    <w:rsid w:val="005A7ED3"/>
    <w:rsid w:val="005C48FC"/>
    <w:rsid w:val="005D50E1"/>
    <w:rsid w:val="005F1343"/>
    <w:rsid w:val="006022E3"/>
    <w:rsid w:val="00633843"/>
    <w:rsid w:val="00676616"/>
    <w:rsid w:val="00696C5E"/>
    <w:rsid w:val="006A7A01"/>
    <w:rsid w:val="00700C0C"/>
    <w:rsid w:val="00753EAB"/>
    <w:rsid w:val="00795FA5"/>
    <w:rsid w:val="00796EA4"/>
    <w:rsid w:val="007A2B4F"/>
    <w:rsid w:val="007B6C4D"/>
    <w:rsid w:val="007F1670"/>
    <w:rsid w:val="008005EF"/>
    <w:rsid w:val="00813165"/>
    <w:rsid w:val="0082720E"/>
    <w:rsid w:val="008626F9"/>
    <w:rsid w:val="00864032"/>
    <w:rsid w:val="00883CE3"/>
    <w:rsid w:val="00890A0C"/>
    <w:rsid w:val="00896C92"/>
    <w:rsid w:val="008A08EC"/>
    <w:rsid w:val="008A1308"/>
    <w:rsid w:val="008A39E1"/>
    <w:rsid w:val="008B0F78"/>
    <w:rsid w:val="008D333A"/>
    <w:rsid w:val="008E212C"/>
    <w:rsid w:val="008F49A4"/>
    <w:rsid w:val="008F57EE"/>
    <w:rsid w:val="00912D11"/>
    <w:rsid w:val="00924C31"/>
    <w:rsid w:val="009421EE"/>
    <w:rsid w:val="0095568B"/>
    <w:rsid w:val="00957EF8"/>
    <w:rsid w:val="00966E81"/>
    <w:rsid w:val="009863EF"/>
    <w:rsid w:val="009A5C75"/>
    <w:rsid w:val="009B6228"/>
    <w:rsid w:val="009D2304"/>
    <w:rsid w:val="009D4EC5"/>
    <w:rsid w:val="009F7CA1"/>
    <w:rsid w:val="00A06FE6"/>
    <w:rsid w:val="00A074F2"/>
    <w:rsid w:val="00A12A08"/>
    <w:rsid w:val="00A25FF0"/>
    <w:rsid w:val="00A619DF"/>
    <w:rsid w:val="00A73613"/>
    <w:rsid w:val="00A8140E"/>
    <w:rsid w:val="00AB43B5"/>
    <w:rsid w:val="00AB5241"/>
    <w:rsid w:val="00AD2D2A"/>
    <w:rsid w:val="00AD3998"/>
    <w:rsid w:val="00AF07E0"/>
    <w:rsid w:val="00B052A3"/>
    <w:rsid w:val="00B14686"/>
    <w:rsid w:val="00B2504B"/>
    <w:rsid w:val="00B352E3"/>
    <w:rsid w:val="00B463D7"/>
    <w:rsid w:val="00B53A6F"/>
    <w:rsid w:val="00B5468A"/>
    <w:rsid w:val="00B664D6"/>
    <w:rsid w:val="00B71082"/>
    <w:rsid w:val="00B726CF"/>
    <w:rsid w:val="00BA4BA4"/>
    <w:rsid w:val="00BA5966"/>
    <w:rsid w:val="00BD1283"/>
    <w:rsid w:val="00BE2D40"/>
    <w:rsid w:val="00BF1669"/>
    <w:rsid w:val="00BF1FB8"/>
    <w:rsid w:val="00BF2076"/>
    <w:rsid w:val="00C12327"/>
    <w:rsid w:val="00C1572A"/>
    <w:rsid w:val="00C23570"/>
    <w:rsid w:val="00C36B40"/>
    <w:rsid w:val="00C54066"/>
    <w:rsid w:val="00C677E5"/>
    <w:rsid w:val="00C778E8"/>
    <w:rsid w:val="00C923C7"/>
    <w:rsid w:val="00C94E47"/>
    <w:rsid w:val="00CA021F"/>
    <w:rsid w:val="00CA5B5D"/>
    <w:rsid w:val="00CC5772"/>
    <w:rsid w:val="00CD14AF"/>
    <w:rsid w:val="00CD1BC2"/>
    <w:rsid w:val="00CD4AD5"/>
    <w:rsid w:val="00CE286A"/>
    <w:rsid w:val="00CF1D1A"/>
    <w:rsid w:val="00D01319"/>
    <w:rsid w:val="00D32210"/>
    <w:rsid w:val="00D613D7"/>
    <w:rsid w:val="00D652AF"/>
    <w:rsid w:val="00D923DC"/>
    <w:rsid w:val="00DA2AC9"/>
    <w:rsid w:val="00DB094F"/>
    <w:rsid w:val="00DC3FD0"/>
    <w:rsid w:val="00DC4218"/>
    <w:rsid w:val="00DE5910"/>
    <w:rsid w:val="00DE6775"/>
    <w:rsid w:val="00DE7A87"/>
    <w:rsid w:val="00DF01E6"/>
    <w:rsid w:val="00DF5E7A"/>
    <w:rsid w:val="00E17D8F"/>
    <w:rsid w:val="00E30523"/>
    <w:rsid w:val="00E3677A"/>
    <w:rsid w:val="00E433A0"/>
    <w:rsid w:val="00E44FEA"/>
    <w:rsid w:val="00E454A8"/>
    <w:rsid w:val="00E4567B"/>
    <w:rsid w:val="00E6728C"/>
    <w:rsid w:val="00E84E1A"/>
    <w:rsid w:val="00E86C19"/>
    <w:rsid w:val="00ED272E"/>
    <w:rsid w:val="00ED49B6"/>
    <w:rsid w:val="00EE70DA"/>
    <w:rsid w:val="00F0155C"/>
    <w:rsid w:val="00F155B9"/>
    <w:rsid w:val="00F21A2F"/>
    <w:rsid w:val="00F36A83"/>
    <w:rsid w:val="00FB1A88"/>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A0C"/>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unhideWhenUsed/>
    <w:rsid w:val="00246AC0"/>
    <w:rPr>
      <w:sz w:val="16"/>
      <w:szCs w:val="16"/>
    </w:rPr>
  </w:style>
  <w:style w:type="paragraph" w:styleId="ae">
    <w:name w:val="annotation text"/>
    <w:basedOn w:val="a"/>
    <w:link w:val="af"/>
    <w:uiPriority w:val="99"/>
    <w:unhideWhenUsed/>
    <w:rsid w:val="00246AC0"/>
    <w:pPr>
      <w:spacing w:line="240" w:lineRule="auto"/>
    </w:pPr>
    <w:rPr>
      <w:szCs w:val="20"/>
    </w:rPr>
  </w:style>
  <w:style w:type="character" w:customStyle="1" w:styleId="af">
    <w:name w:val="批注文字 字符"/>
    <w:basedOn w:val="a0"/>
    <w:link w:val="ae"/>
    <w:uiPriority w:val="99"/>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0"/>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0">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iPriority w:val="99"/>
    <w:semiHidden/>
    <w:unhideWhenUsed/>
    <w:rsid w:val="004A0C57"/>
    <w:pPr>
      <w:spacing w:after="120"/>
    </w:pPr>
  </w:style>
  <w:style w:type="character" w:customStyle="1" w:styleId="af6">
    <w:name w:val="正文文本 字符"/>
    <w:basedOn w:val="a0"/>
    <w:link w:val="af5"/>
    <w:uiPriority w:val="99"/>
    <w:semiHidden/>
    <w:rsid w:val="004A0C5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153EC-2B7F-435B-A8E9-94DBBEFDF3D3}">
  <ds:schemaRefs>
    <ds:schemaRef ds:uri="http://schemas.openxmlformats.org/officeDocument/2006/bibliography"/>
  </ds:schemaRefs>
</ds:datastoreItem>
</file>

<file path=customXml/itemProps4.xml><?xml version="1.0" encoding="utf-8"?>
<ds:datastoreItem xmlns:ds="http://schemas.openxmlformats.org/officeDocument/2006/customXml" ds:itemID="{615609DE-B011-47A1-91BD-0C77FFEBB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1393</TotalTime>
  <Pages>5</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46</cp:revision>
  <dcterms:created xsi:type="dcterms:W3CDTF">2024-10-01T09:49:00Z</dcterms:created>
  <dcterms:modified xsi:type="dcterms:W3CDTF">2024-11-08T09:55:00Z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